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3D377B7E" w:rsidR="00420A38" w:rsidRDefault="00420A38" w:rsidP="00811F06">
      <w:pPr>
        <w:pStyle w:val="Header"/>
        <w:tabs>
          <w:tab w:val="right" w:pos="5954"/>
        </w:tabs>
        <w:jc w:val="right"/>
        <w:rPr>
          <w:rFonts w:ascii="Calibri" w:hAnsi="Calibri"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</w:t>
      </w:r>
      <w:r w:rsidR="00037DF4" w:rsidRPr="00A72757">
        <w:rPr>
          <w:rFonts w:ascii="Calibri" w:hAnsi="Calibri"/>
          <w:b/>
          <w:bCs/>
          <w:color w:val="00558C"/>
          <w:sz w:val="24"/>
          <w:szCs w:val="24"/>
        </w:rPr>
        <w:t xml:space="preserve">: </w:t>
      </w:r>
      <w:r w:rsidR="00FA644A">
        <w:rPr>
          <w:rFonts w:ascii="Calibri" w:hAnsi="Calibri"/>
          <w:color w:val="00558C"/>
          <w:sz w:val="24"/>
          <w:szCs w:val="24"/>
        </w:rPr>
        <w:t>ARM22</w:t>
      </w:r>
      <w:r w:rsidRPr="00A72757">
        <w:rPr>
          <w:rFonts w:ascii="Calibri" w:hAnsi="Calibri"/>
          <w:color w:val="00558C"/>
          <w:sz w:val="24"/>
          <w:szCs w:val="24"/>
        </w:rPr>
        <w:t>-n.n</w:t>
      </w:r>
      <w:r w:rsidR="00E558C3" w:rsidRPr="00A72757">
        <w:rPr>
          <w:rFonts w:ascii="Calibri" w:hAnsi="Calibri"/>
          <w:color w:val="00558C"/>
          <w:sz w:val="24"/>
          <w:szCs w:val="24"/>
        </w:rPr>
        <w:t>.n</w:t>
      </w:r>
    </w:p>
    <w:p w14:paraId="4C647C1B" w14:textId="56D89E87" w:rsidR="00941AAE" w:rsidRPr="00941AAE" w:rsidRDefault="00941AAE" w:rsidP="00811F06">
      <w:pPr>
        <w:pStyle w:val="Header"/>
        <w:tabs>
          <w:tab w:val="right" w:pos="5954"/>
        </w:tabs>
        <w:jc w:val="right"/>
        <w:rPr>
          <w:rFonts w:ascii="Calibri" w:eastAsia="Malgun Gothic" w:hAnsi="Calibri"/>
          <w:b/>
          <w:bCs/>
          <w:color w:val="00558C"/>
          <w:sz w:val="24"/>
          <w:szCs w:val="24"/>
          <w:lang w:eastAsia="ko-KR"/>
        </w:rPr>
      </w:pPr>
      <w:r w:rsidRPr="00941AAE">
        <w:rPr>
          <w:rFonts w:ascii="Calibri" w:eastAsia="Malgun Gothic" w:hAnsi="Calibri" w:hint="eastAsia"/>
          <w:b/>
          <w:bCs/>
          <w:color w:val="00558C"/>
          <w:sz w:val="24"/>
          <w:szCs w:val="24"/>
          <w:lang w:eastAsia="ko-KR"/>
        </w:rPr>
        <w:t>Date: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</w:t>
      </w:r>
      <w:r w:rsidR="004F23E8">
        <w:rPr>
          <w:rFonts w:ascii="Calibri" w:eastAsia="Malgun Gothic" w:hAnsi="Calibri"/>
          <w:color w:val="00558C"/>
          <w:sz w:val="24"/>
          <w:szCs w:val="24"/>
          <w:lang w:eastAsia="ko-KR"/>
        </w:rPr>
        <w:t>15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</w:t>
      </w:r>
      <w:r w:rsidR="004F23E8">
        <w:rPr>
          <w:rFonts w:ascii="Calibri" w:eastAsia="Malgun Gothic" w:hAnsi="Calibri"/>
          <w:color w:val="00558C"/>
          <w:sz w:val="24"/>
          <w:szCs w:val="24"/>
          <w:lang w:eastAsia="ko-KR"/>
        </w:rPr>
        <w:t>April</w:t>
      </w:r>
      <w:r>
        <w:rPr>
          <w:rFonts w:ascii="Calibri" w:eastAsia="Malgun Gothic" w:hAnsi="Calibri" w:hint="eastAsia"/>
          <w:color w:val="00558C"/>
          <w:sz w:val="24"/>
          <w:szCs w:val="24"/>
          <w:lang w:eastAsia="ko-KR"/>
        </w:rPr>
        <w:t xml:space="preserve"> 202</w:t>
      </w:r>
      <w:r w:rsidR="004F23E8">
        <w:rPr>
          <w:rFonts w:ascii="Calibri" w:eastAsia="Malgun Gothic" w:hAnsi="Calibri"/>
          <w:color w:val="00558C"/>
          <w:sz w:val="24"/>
          <w:szCs w:val="24"/>
          <w:lang w:eastAsia="ko-KR"/>
        </w:rPr>
        <w:t>6</w:t>
      </w: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7FBFFE1D" w14:textId="12B00AE6" w:rsidR="00A72757" w:rsidRPr="00110203" w:rsidRDefault="00E558C3" w:rsidP="00A72757">
      <w:pPr>
        <w:pStyle w:val="BodyText"/>
        <w:tabs>
          <w:tab w:val="left" w:pos="2835"/>
        </w:tabs>
        <w:spacing w:after="0"/>
        <w:rPr>
          <w:rFonts w:ascii="Calibri" w:hAnsi="Calibri"/>
          <w:b/>
          <w:bCs/>
          <w:color w:val="00558C"/>
          <w:sz w:val="24"/>
          <w:szCs w:val="24"/>
        </w:rPr>
      </w:pPr>
      <w:r w:rsidRPr="00A72757">
        <w:rPr>
          <w:rFonts w:ascii="Calibri" w:hAnsi="Calibri"/>
          <w:b/>
          <w:bCs/>
          <w:color w:val="00558C"/>
          <w:sz w:val="24"/>
          <w:szCs w:val="24"/>
        </w:rPr>
        <w:t>Input paper for the following Committee(s):</w:t>
      </w:r>
      <w:r w:rsidRPr="00A72757">
        <w:rPr>
          <w:rFonts w:ascii="Calibri" w:hAnsi="Calibri"/>
          <w:color w:val="00558C"/>
        </w:rPr>
        <w:t xml:space="preserve"> </w:t>
      </w:r>
      <w:r w:rsidR="00110203" w:rsidRPr="007A395D">
        <w:rPr>
          <w:rFonts w:ascii="Calibri" w:hAnsi="Calibri"/>
        </w:rPr>
        <w:tab/>
      </w:r>
      <w:r w:rsidR="00110203">
        <w:rPr>
          <w:rFonts w:ascii="Calibri" w:hAnsi="Calibri"/>
        </w:rPr>
        <w:tab/>
      </w:r>
      <w:r w:rsidR="00110203" w:rsidRPr="00110203">
        <w:rPr>
          <w:rFonts w:ascii="Calibri" w:hAnsi="Calibri"/>
          <w:b/>
          <w:bCs/>
          <w:color w:val="00558C"/>
          <w:sz w:val="24"/>
          <w:szCs w:val="24"/>
        </w:rPr>
        <w:t>Purpose of paper:</w:t>
      </w:r>
    </w:p>
    <w:p w14:paraId="370CFB53" w14:textId="218953A1" w:rsidR="0080294B" w:rsidRPr="007A395D" w:rsidRDefault="00A72757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sz w:val="18"/>
          <w:szCs w:val="18"/>
        </w:rPr>
        <w:t>(Select</w:t>
      </w:r>
      <w:r w:rsidR="00A01B17" w:rsidRPr="00C02DDD">
        <w:rPr>
          <w:rFonts w:ascii="Calibri" w:hAnsi="Calibri"/>
          <w:sz w:val="18"/>
          <w:szCs w:val="18"/>
        </w:rPr>
        <w:t xml:space="preserve"> </w:t>
      </w:r>
      <w:r w:rsidR="00E558C3" w:rsidRPr="007A395D">
        <w:rPr>
          <w:rFonts w:ascii="Calibri" w:hAnsi="Calibri"/>
          <w:sz w:val="18"/>
          <w:szCs w:val="18"/>
        </w:rPr>
        <w:t>as appropriate</w:t>
      </w:r>
      <w:r w:rsidR="00110203">
        <w:rPr>
          <w:rFonts w:ascii="Calibri" w:hAnsi="Calibri"/>
          <w:sz w:val="18"/>
          <w:szCs w:val="18"/>
        </w:rPr>
        <w:t>)</w:t>
      </w:r>
      <w:r w:rsidR="00E558C3" w:rsidRPr="007A395D">
        <w:rPr>
          <w:rFonts w:ascii="Calibri" w:hAnsi="Calibri"/>
          <w:sz w:val="18"/>
          <w:szCs w:val="18"/>
        </w:rPr>
        <w:tab/>
      </w:r>
    </w:p>
    <w:p w14:paraId="78786733" w14:textId="31FA868E" w:rsidR="0080294B" w:rsidRPr="00B0084A" w:rsidRDefault="00000000" w:rsidP="00037DF4">
      <w:pPr>
        <w:pStyle w:val="BodyText"/>
        <w:tabs>
          <w:tab w:val="left" w:pos="1843"/>
        </w:tabs>
        <w:rPr>
          <w:rFonts w:ascii="Calibri" w:hAnsi="Calibri" w:cs="Arial"/>
          <w:b/>
        </w:rPr>
      </w:pPr>
      <w:sdt>
        <w:sdtPr>
          <w:rPr>
            <w:rFonts w:ascii="Calibri" w:hAnsi="Calibri" w:cs="Arial"/>
            <w:b/>
            <w:sz w:val="24"/>
            <w:szCs w:val="24"/>
          </w:rPr>
          <w:id w:val="-20755729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F23E8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221E08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1103151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E700D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80294B" w:rsidRPr="007A395D">
        <w:rPr>
          <w:rFonts w:ascii="Calibri" w:hAnsi="Calibri" w:cs="Arial"/>
        </w:rPr>
        <w:t>ENG</w:t>
      </w:r>
      <w:r w:rsidR="0080294B" w:rsidRPr="007A395D">
        <w:rPr>
          <w:rFonts w:ascii="Calibri" w:hAnsi="Calibri" w:cs="Arial"/>
        </w:rPr>
        <w:tab/>
      </w:r>
      <w:r w:rsidR="0080294B" w:rsidRPr="007A395D">
        <w:rPr>
          <w:rFonts w:ascii="Calibri" w:hAnsi="Calibri" w:cs="Arial"/>
        </w:rPr>
        <w:tab/>
      </w:r>
      <w:bookmarkStart w:id="0" w:name="_Hlk81060441"/>
      <w:sdt>
        <w:sdtPr>
          <w:rPr>
            <w:rFonts w:ascii="Calibri" w:hAnsi="Calibri" w:cs="Arial"/>
            <w:b/>
            <w:sz w:val="24"/>
            <w:szCs w:val="24"/>
          </w:rPr>
          <w:id w:val="-363756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0203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0294B" w:rsidRPr="007A395D">
        <w:rPr>
          <w:rFonts w:ascii="Calibri" w:hAnsi="Calibri" w:cs="Arial"/>
          <w:sz w:val="24"/>
          <w:szCs w:val="24"/>
        </w:rPr>
        <w:t xml:space="preserve"> </w:t>
      </w:r>
      <w:bookmarkEnd w:id="0"/>
      <w:r w:rsidR="0080294B" w:rsidRPr="007A395D">
        <w:rPr>
          <w:rFonts w:ascii="Calibri" w:hAnsi="Calibri" w:cs="Arial"/>
        </w:rPr>
        <w:t>PAP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sdt>
        <w:sdtPr>
          <w:rPr>
            <w:rFonts w:ascii="Calibri" w:hAnsi="Calibri" w:cs="Arial"/>
            <w:b/>
            <w:sz w:val="24"/>
            <w:szCs w:val="24"/>
          </w:rPr>
          <w:id w:val="-19997263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4F23E8">
            <w:rPr>
              <w:rFonts w:ascii="MS Gothic" w:eastAsia="MS Gothic" w:hAnsi="MS Gothic" w:cs="Arial" w:hint="eastAsia"/>
              <w:b/>
              <w:sz w:val="24"/>
              <w:szCs w:val="24"/>
            </w:rPr>
            <w:t>☒</w:t>
          </w:r>
        </w:sdtContent>
      </w:sdt>
      <w:r w:rsidR="00110203" w:rsidRPr="007A395D">
        <w:rPr>
          <w:rFonts w:ascii="Calibri" w:hAnsi="Calibri" w:cs="Arial"/>
          <w:sz w:val="24"/>
          <w:szCs w:val="24"/>
        </w:rPr>
        <w:t xml:space="preserve"> </w:t>
      </w:r>
      <w:r w:rsidR="0080294B" w:rsidRPr="00B0084A">
        <w:rPr>
          <w:rFonts w:ascii="Calibri" w:hAnsi="Calibri" w:cs="Arial"/>
        </w:rPr>
        <w:t>Input</w:t>
      </w:r>
    </w:p>
    <w:p w14:paraId="0BC79547" w14:textId="0E1A3B65" w:rsidR="0080294B" w:rsidRPr="00BE05C9" w:rsidRDefault="00000000" w:rsidP="00037DF4">
      <w:pPr>
        <w:pStyle w:val="BodyText"/>
        <w:tabs>
          <w:tab w:val="left" w:pos="1843"/>
        </w:tabs>
        <w:rPr>
          <w:rFonts w:ascii="Calibri" w:hAnsi="Calibri"/>
          <w:lang w:val="sv-SE"/>
        </w:rPr>
      </w:pPr>
      <w:sdt>
        <w:sdtPr>
          <w:rPr>
            <w:rFonts w:ascii="Calibri" w:hAnsi="Calibri" w:cs="Arial"/>
            <w:b/>
            <w:lang w:val="sv-SE"/>
          </w:rPr>
          <w:id w:val="1358232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1E08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ENAV</w:t>
      </w:r>
      <w:r w:rsidR="0080294B" w:rsidRPr="00BE05C9">
        <w:rPr>
          <w:rFonts w:ascii="Calibri" w:hAnsi="Calibri" w:cs="Arial"/>
          <w:b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5744725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1E08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80294B" w:rsidRPr="00BE05C9">
        <w:rPr>
          <w:rFonts w:ascii="Calibri" w:hAnsi="Calibri" w:cs="Arial"/>
          <w:lang w:val="sv-SE"/>
        </w:rPr>
        <w:t xml:space="preserve"> </w:t>
      </w:r>
      <w:r w:rsidR="003D2DC1" w:rsidRPr="00BE05C9">
        <w:rPr>
          <w:rFonts w:ascii="Calibri" w:hAnsi="Calibri" w:cs="Arial"/>
          <w:lang w:val="sv-SE"/>
        </w:rPr>
        <w:t>VTS</w:t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r w:rsidR="0080294B" w:rsidRPr="00BE05C9">
        <w:rPr>
          <w:rFonts w:ascii="Calibri" w:hAnsi="Calibri" w:cs="Arial"/>
          <w:lang w:val="sv-SE"/>
        </w:rPr>
        <w:tab/>
      </w:r>
      <w:sdt>
        <w:sdtPr>
          <w:rPr>
            <w:rFonts w:ascii="Calibri" w:hAnsi="Calibri" w:cs="Arial"/>
            <w:b/>
            <w:lang w:val="sv-SE"/>
          </w:rPr>
          <w:id w:val="1701977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0203" w:rsidRPr="00BE05C9">
            <w:rPr>
              <w:rFonts w:ascii="MS Gothic" w:eastAsia="MS Gothic" w:hAnsi="MS Gothic" w:cs="Arial" w:hint="eastAsia"/>
              <w:b/>
              <w:lang w:val="sv-SE"/>
            </w:rPr>
            <w:t>☐</w:t>
          </w:r>
        </w:sdtContent>
      </w:sdt>
      <w:r w:rsidR="00110203" w:rsidRPr="00BE05C9">
        <w:rPr>
          <w:rFonts w:ascii="Calibri" w:hAnsi="Calibri" w:cs="Arial"/>
          <w:lang w:val="sv-SE"/>
        </w:rPr>
        <w:t xml:space="preserve"> </w:t>
      </w:r>
      <w:r w:rsidR="0080294B" w:rsidRPr="00BE05C9">
        <w:rPr>
          <w:rFonts w:ascii="Calibri" w:hAnsi="Calibri" w:cs="Arial"/>
          <w:lang w:val="sv-SE"/>
        </w:rPr>
        <w:t>Information</w:t>
      </w:r>
    </w:p>
    <w:p w14:paraId="3E1C02C4" w14:textId="77777777" w:rsidR="0080294B" w:rsidRPr="00BE05C9" w:rsidRDefault="0080294B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</w:p>
    <w:p w14:paraId="4DD25FD9" w14:textId="1CA7DF7A" w:rsidR="00A446C9" w:rsidRPr="00BE05C9" w:rsidRDefault="00A446C9" w:rsidP="00FE5674">
      <w:pPr>
        <w:pStyle w:val="BodyText"/>
        <w:tabs>
          <w:tab w:val="left" w:pos="2835"/>
        </w:tabs>
        <w:rPr>
          <w:rFonts w:ascii="Calibri" w:hAnsi="Calibri"/>
          <w:lang w:val="sv-SE"/>
        </w:rPr>
      </w:pPr>
      <w:r w:rsidRPr="00BE05C9">
        <w:rPr>
          <w:rFonts w:ascii="Calibri" w:hAnsi="Calibri"/>
          <w:b/>
          <w:bCs/>
          <w:color w:val="00558C"/>
          <w:sz w:val="24"/>
          <w:szCs w:val="24"/>
          <w:lang w:val="sv-SE"/>
        </w:rPr>
        <w:t>Agenda item</w:t>
      </w:r>
      <w:r w:rsidR="001C44A3" w:rsidRPr="00BE05C9">
        <w:rPr>
          <w:rFonts w:ascii="Calibri" w:hAnsi="Calibri"/>
          <w:lang w:val="sv-SE"/>
        </w:rPr>
        <w:tab/>
      </w:r>
      <w:r w:rsidR="0080294B" w:rsidRPr="00BE05C9">
        <w:rPr>
          <w:rFonts w:ascii="Calibri" w:hAnsi="Calibri"/>
          <w:lang w:val="sv-SE"/>
        </w:rPr>
        <w:tab/>
      </w:r>
      <w:r w:rsidR="0080294B" w:rsidRPr="00BE05C9">
        <w:rPr>
          <w:rFonts w:ascii="Calibri" w:hAnsi="Calibri"/>
          <w:lang w:val="sv-SE"/>
        </w:rPr>
        <w:tab/>
        <w:t>n.n</w:t>
      </w:r>
    </w:p>
    <w:p w14:paraId="1AB3E246" w14:textId="75C9C048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Technical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d</w:t>
      </w:r>
      <w:r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omain/ 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 xml:space="preserve">Task </w:t>
      </w:r>
      <w:r w:rsidR="00B0084A" w:rsidRPr="00C02DDD">
        <w:rPr>
          <w:rFonts w:ascii="Calibri" w:hAnsi="Calibri"/>
          <w:b/>
          <w:bCs/>
          <w:color w:val="00558C"/>
          <w:sz w:val="24"/>
          <w:szCs w:val="24"/>
        </w:rPr>
        <w:t>n</w:t>
      </w:r>
      <w:r w:rsidR="00A446C9" w:rsidRPr="00C02DDD">
        <w:rPr>
          <w:rFonts w:ascii="Calibri" w:hAnsi="Calibri"/>
          <w:b/>
          <w:bCs/>
          <w:color w:val="00558C"/>
          <w:sz w:val="24"/>
          <w:szCs w:val="24"/>
        </w:rPr>
        <w:t>umber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558EF00D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C02DDD">
        <w:rPr>
          <w:rFonts w:ascii="Calibri" w:hAnsi="Calibri"/>
          <w:b/>
          <w:bCs/>
          <w:color w:val="00558C"/>
          <w:sz w:val="24"/>
          <w:szCs w:val="24"/>
        </w:rPr>
        <w:t>Author(s)</w:t>
      </w:r>
      <w:r w:rsidR="00FE5674" w:rsidRPr="00C02DDD">
        <w:rPr>
          <w:rFonts w:ascii="Calibri" w:hAnsi="Calibri"/>
          <w:b/>
          <w:bCs/>
          <w:color w:val="00558C"/>
          <w:sz w:val="24"/>
          <w:szCs w:val="24"/>
        </w:rPr>
        <w:t>/Submitter(s)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AC444D" w:rsidRPr="006704EC">
        <w:rPr>
          <w:rFonts w:ascii="Calibri" w:hAnsi="Calibri"/>
        </w:rPr>
        <w:t>Netherlands (Rijkswaterstaat)</w:t>
      </w:r>
    </w:p>
    <w:p w14:paraId="60BCC120" w14:textId="39D2D195" w:rsidR="0080294B" w:rsidRPr="007A395D" w:rsidRDefault="00774730" w:rsidP="00C02DDD">
      <w:pPr>
        <w:pStyle w:val="BodyText"/>
        <w:tabs>
          <w:tab w:val="left" w:pos="786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4834080C" w14:textId="57593252" w:rsidR="00A446C9" w:rsidRPr="00B77EE2" w:rsidRDefault="00B77EE2" w:rsidP="0035243F">
      <w:pPr>
        <w:pStyle w:val="Title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Introduction of S-158:201 Validation checks</w:t>
      </w:r>
      <w:r w:rsidR="00D1695E">
        <w:rPr>
          <w:rFonts w:eastAsia="Malgun Gothic" w:hint="eastAsia"/>
          <w:lang w:eastAsia="ko-KR"/>
        </w:rPr>
        <w:t xml:space="preserve"> for S-201</w:t>
      </w:r>
    </w:p>
    <w:p w14:paraId="2D829213" w14:textId="5CA01B10" w:rsidR="00BD4E6F" w:rsidRPr="00816E8D" w:rsidRDefault="00D1695E" w:rsidP="00B56BDF">
      <w:pPr>
        <w:pStyle w:val="Heading1"/>
      </w:pPr>
      <w:r>
        <w:rPr>
          <w:rFonts w:eastAsia="Malgun Gothic" w:hint="eastAsia"/>
          <w:lang w:eastAsia="ko-KR"/>
        </w:rPr>
        <w:t>Purpose</w:t>
      </w:r>
    </w:p>
    <w:p w14:paraId="1F12547E" w14:textId="02A4D6F5" w:rsidR="006704EC" w:rsidRPr="007B3475" w:rsidRDefault="006704EC" w:rsidP="00B56BDF">
      <w:pPr>
        <w:pStyle w:val="BodyText"/>
        <w:rPr>
          <w:rFonts w:ascii="Calibri" w:eastAsia="Malgun Gothic" w:hAnsi="Calibri"/>
          <w:lang w:eastAsia="ko-KR"/>
        </w:rPr>
      </w:pPr>
      <w:r w:rsidRPr="006704EC">
        <w:rPr>
          <w:rFonts w:ascii="Calibri" w:hAnsi="Calibri"/>
        </w:rPr>
        <w:t>This document introduces a proposal for a new publication, S-158:201 – Validation Checks for the S-201 AtoN Information Product Specification. A first draft of the validation check catalogue has been developed by the Netherlands (Rijkswaterstaat) and is submitted to ARM22 for information and endorsement.</w:t>
      </w:r>
      <w:r w:rsidR="007B3475">
        <w:rPr>
          <w:rFonts w:ascii="Calibri" w:eastAsia="Malgun Gothic" w:hAnsi="Calibri" w:hint="eastAsia"/>
          <w:lang w:eastAsia="ko-KR"/>
        </w:rPr>
        <w:t xml:space="preserve"> </w:t>
      </w:r>
      <w:r w:rsidR="007B3475" w:rsidRPr="007B3475">
        <w:rPr>
          <w:rFonts w:ascii="Calibri" w:eastAsia="Malgun Gothic" w:hAnsi="Calibri"/>
          <w:lang w:eastAsia="ko-KR"/>
        </w:rPr>
        <w:t>This represents the first development of a validation check standard for an IALA-managed S-100 Product Specification.</w:t>
      </w:r>
    </w:p>
    <w:p w14:paraId="378D45DB" w14:textId="0C4F1D86" w:rsidR="00C6073B" w:rsidRPr="00C6073B" w:rsidRDefault="00C6073B" w:rsidP="00605E43">
      <w:pPr>
        <w:pStyle w:val="Heading1"/>
      </w:pPr>
      <w:r>
        <w:rPr>
          <w:rFonts w:eastAsia="Malgun Gothic" w:hint="eastAsia"/>
          <w:lang w:eastAsia="ko-KR"/>
        </w:rPr>
        <w:t>background</w:t>
      </w:r>
    </w:p>
    <w:p w14:paraId="53733F03" w14:textId="78FA5B4B" w:rsidR="00A446C9" w:rsidRPr="007A395D" w:rsidRDefault="00D246B3" w:rsidP="00C6073B">
      <w:pPr>
        <w:pStyle w:val="Heading2"/>
      </w:pPr>
      <w:r w:rsidRPr="00C6073B">
        <w:rPr>
          <w:rFonts w:hint="eastAsia"/>
        </w:rPr>
        <w:t>IHO S-158 validation checks framework</w:t>
      </w:r>
    </w:p>
    <w:p w14:paraId="67DC9F85" w14:textId="4ADBF34D" w:rsidR="005D0011" w:rsidRPr="005D0011" w:rsidRDefault="005D0011" w:rsidP="005D0011">
      <w:pPr>
        <w:pStyle w:val="BodyText"/>
        <w:rPr>
          <w:rFonts w:ascii="Calibri" w:hAnsi="Calibri"/>
        </w:rPr>
      </w:pPr>
      <w:r w:rsidRPr="005D0011">
        <w:rPr>
          <w:rFonts w:ascii="Calibri" w:hAnsi="Calibri"/>
        </w:rPr>
        <w:t xml:space="preserve">Within the IHO S-100 ecosystem, S-158 is the series of publications that defines data validation checks for individual S-100 based </w:t>
      </w:r>
      <w:r w:rsidR="00852BE1">
        <w:rPr>
          <w:rFonts w:ascii="Calibri" w:eastAsia="Malgun Gothic" w:hAnsi="Calibri" w:hint="eastAsia"/>
          <w:lang w:eastAsia="ko-KR"/>
        </w:rPr>
        <w:t>PS</w:t>
      </w:r>
      <w:r w:rsidRPr="005D0011">
        <w:rPr>
          <w:rFonts w:ascii="Calibri" w:hAnsi="Calibri"/>
        </w:rPr>
        <w:t>. Its role is analogous to S-58 (ENC Validation Checks) under the legacy S-57 regime: each sub-publication of S-158 provides a machine-verifiable catalogue of checks against a specific PS, covering data completeness, logical consistency, format conformance, and encoding correctness.</w:t>
      </w:r>
    </w:p>
    <w:p w14:paraId="0D784CFD" w14:textId="3EA1E0E4" w:rsidR="005F4E5C" w:rsidRDefault="005F4E5C" w:rsidP="005F4E5C">
      <w:pPr>
        <w:pStyle w:val="Heading2"/>
      </w:pPr>
      <w:r w:rsidRPr="005F4E5C">
        <w:t>S-201 AtoN Information Product Specification</w:t>
      </w:r>
    </w:p>
    <w:p w14:paraId="5B2E3E8E" w14:textId="5A0983C8" w:rsidR="005F4E5C" w:rsidRPr="00852BE1" w:rsidRDefault="005F4E5C" w:rsidP="005F4E5C">
      <w:pPr>
        <w:pStyle w:val="BodyText"/>
        <w:rPr>
          <w:rFonts w:ascii="Calibri" w:eastAsia="Malgun Gothic" w:hAnsi="Calibri"/>
          <w:lang w:eastAsia="ko-KR"/>
        </w:rPr>
      </w:pPr>
      <w:r w:rsidRPr="005F4E5C">
        <w:rPr>
          <w:rFonts w:ascii="Calibri" w:hAnsi="Calibri"/>
        </w:rPr>
        <w:t xml:space="preserve">S-201 Edition 2.0.0 constitutes the current operational baseline. As S-201 enters implementation and S-100 ECDIS deployments progress, the need for a standardised validation mechanism becomes increasingly important to ensure data quality and interoperability across </w:t>
      </w:r>
      <w:r w:rsidR="00852BE1">
        <w:rPr>
          <w:rFonts w:ascii="Calibri" w:eastAsia="Malgun Gothic" w:hAnsi="Calibri" w:hint="eastAsia"/>
          <w:lang w:eastAsia="ko-KR"/>
        </w:rPr>
        <w:t>the stakeholders.</w:t>
      </w:r>
    </w:p>
    <w:p w14:paraId="31875EA3" w14:textId="11BD77D0" w:rsidR="005D0011" w:rsidRPr="00BB5658" w:rsidRDefault="005F4E5C" w:rsidP="00A446C9">
      <w:pPr>
        <w:pStyle w:val="BodyText"/>
        <w:rPr>
          <w:rFonts w:ascii="Calibri" w:eastAsia="Malgun Gothic" w:hAnsi="Calibri"/>
          <w:lang w:eastAsia="ko-KR"/>
        </w:rPr>
      </w:pPr>
      <w:r w:rsidRPr="005F4E5C">
        <w:rPr>
          <w:rFonts w:ascii="Calibri" w:hAnsi="Calibri"/>
        </w:rPr>
        <w:t>No validation check standard currently exists for S-201. The development of S-158:201 is therefore a prerequisite for robust S-201 data quality management and for integration into the broader S-100 interoperability framework (S-98).</w:t>
      </w:r>
    </w:p>
    <w:p w14:paraId="041E9135" w14:textId="50119C01" w:rsidR="00A446C9" w:rsidRPr="007A395D" w:rsidRDefault="00BB5658" w:rsidP="00605E43">
      <w:pPr>
        <w:pStyle w:val="Heading1"/>
      </w:pPr>
      <w:r>
        <w:rPr>
          <w:rFonts w:eastAsia="Malgun Gothic" w:hint="eastAsia"/>
          <w:lang w:eastAsia="ko-KR"/>
        </w:rPr>
        <w:t>Overview of the S-158:201 proposal</w:t>
      </w:r>
    </w:p>
    <w:p w14:paraId="31EB7DF3" w14:textId="01ABA48E" w:rsidR="00F35A8E" w:rsidRPr="00F35A8E" w:rsidRDefault="00F35A8E" w:rsidP="00F35A8E">
      <w:pPr>
        <w:pStyle w:val="Heading2"/>
      </w:pPr>
      <w:r w:rsidRPr="00F35A8E">
        <w:t>S</w:t>
      </w:r>
      <w:r w:rsidRPr="00F35A8E">
        <w:rPr>
          <w:rFonts w:hint="eastAsia"/>
        </w:rPr>
        <w:t>tructure of the check catalogue</w:t>
      </w:r>
    </w:p>
    <w:p w14:paraId="7F86D30A" w14:textId="565C6715" w:rsidR="00F742F1" w:rsidRDefault="00F742F1" w:rsidP="00F742F1">
      <w:pPr>
        <w:pStyle w:val="BodyText"/>
        <w:rPr>
          <w:rFonts w:ascii="Calibri" w:eastAsia="Malgun Gothic" w:hAnsi="Calibri"/>
          <w:lang w:eastAsia="ko-KR"/>
        </w:rPr>
      </w:pPr>
      <w:r w:rsidRPr="00F742F1">
        <w:rPr>
          <w:rFonts w:ascii="Calibri" w:hAnsi="Calibri"/>
        </w:rPr>
        <w:t>The proposal contains 41 validation checks covering the full lifecycle of an S-201 dataset, from geometric encoding and coordinate reference systems through to file naming conventions, metadata, and AtoN-specific feature associations. The checks are classified across three severity levels:</w:t>
      </w:r>
    </w:p>
    <w:p w14:paraId="5699C519" w14:textId="77777777" w:rsidR="00852BE1" w:rsidRPr="00852BE1" w:rsidRDefault="00852BE1" w:rsidP="00F742F1">
      <w:pPr>
        <w:pStyle w:val="BodyText"/>
        <w:rPr>
          <w:rFonts w:ascii="Calibri" w:eastAsia="Malgun Gothic" w:hAnsi="Calibri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7"/>
        <w:gridCol w:w="1297"/>
        <w:gridCol w:w="6654"/>
      </w:tblGrid>
      <w:tr w:rsidR="00FF0BC3" w14:paraId="0A1E67C3" w14:textId="77777777" w:rsidTr="00FF0BC3">
        <w:tc>
          <w:tcPr>
            <w:tcW w:w="1705" w:type="dxa"/>
          </w:tcPr>
          <w:p w14:paraId="43F5B461" w14:textId="1477557D" w:rsidR="00FF0BC3" w:rsidRDefault="00FF0BC3" w:rsidP="00A446C9">
            <w:pPr>
              <w:pStyle w:val="BodyText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val="en-GB" w:eastAsia="ko-KR"/>
              </w:rPr>
              <w:lastRenderedPageBreak/>
              <w:t>Classification</w:t>
            </w:r>
          </w:p>
        </w:tc>
        <w:tc>
          <w:tcPr>
            <w:tcW w:w="1350" w:type="dxa"/>
          </w:tcPr>
          <w:p w14:paraId="4415BBFD" w14:textId="4C29C404" w:rsidR="00FF0BC3" w:rsidRDefault="00FF0BC3" w:rsidP="00A446C9">
            <w:pPr>
              <w:pStyle w:val="BodyText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Count</w:t>
            </w:r>
          </w:p>
        </w:tc>
        <w:tc>
          <w:tcPr>
            <w:tcW w:w="7140" w:type="dxa"/>
          </w:tcPr>
          <w:p w14:paraId="10D9AF15" w14:textId="67524E51" w:rsidR="00FF0BC3" w:rsidRDefault="00FF0BC3" w:rsidP="00A446C9">
            <w:pPr>
              <w:pStyle w:val="BodyText"/>
              <w:rPr>
                <w:rFonts w:ascii="Calibri" w:eastAsia="Malgun Gothic" w:hAnsi="Calibri"/>
                <w:lang w:eastAsia="ko-KR"/>
              </w:rPr>
            </w:pPr>
            <w:r>
              <w:rPr>
                <w:rFonts w:ascii="Calibri" w:eastAsia="Malgun Gothic" w:hAnsi="Calibri" w:hint="eastAsia"/>
                <w:lang w:eastAsia="ko-KR"/>
              </w:rPr>
              <w:t>Description</w:t>
            </w:r>
          </w:p>
        </w:tc>
      </w:tr>
      <w:tr w:rsidR="00FF0BC3" w14:paraId="3918A27D" w14:textId="77777777" w:rsidTr="007D4DE2">
        <w:tc>
          <w:tcPr>
            <w:tcW w:w="1705" w:type="dxa"/>
            <w:vAlign w:val="top"/>
          </w:tcPr>
          <w:p w14:paraId="4B7F60FB" w14:textId="2C918A1B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Critical Error</w:t>
            </w:r>
          </w:p>
        </w:tc>
        <w:tc>
          <w:tcPr>
            <w:tcW w:w="1350" w:type="dxa"/>
            <w:vAlign w:val="top"/>
          </w:tcPr>
          <w:p w14:paraId="70B85F69" w14:textId="666BE5DA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17</w:t>
            </w:r>
          </w:p>
        </w:tc>
        <w:tc>
          <w:tcPr>
            <w:tcW w:w="7140" w:type="dxa"/>
            <w:vAlign w:val="top"/>
          </w:tcPr>
          <w:p w14:paraId="6C31445D" w14:textId="545DD74D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Conditions that render a dataset non-conformant and unsuitable for use. Immediate correction required before data distribution.</w:t>
            </w:r>
          </w:p>
        </w:tc>
      </w:tr>
      <w:tr w:rsidR="00FF0BC3" w14:paraId="73DDFE1D" w14:textId="77777777" w:rsidTr="007D4DE2">
        <w:tc>
          <w:tcPr>
            <w:tcW w:w="1705" w:type="dxa"/>
            <w:vAlign w:val="top"/>
          </w:tcPr>
          <w:p w14:paraId="515A8DBF" w14:textId="2F198F86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Error</w:t>
            </w:r>
          </w:p>
        </w:tc>
        <w:tc>
          <w:tcPr>
            <w:tcW w:w="1350" w:type="dxa"/>
            <w:vAlign w:val="top"/>
          </w:tcPr>
          <w:p w14:paraId="19FCB3CD" w14:textId="02A3C666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20</w:t>
            </w:r>
          </w:p>
        </w:tc>
        <w:tc>
          <w:tcPr>
            <w:tcW w:w="7140" w:type="dxa"/>
            <w:vAlign w:val="top"/>
          </w:tcPr>
          <w:p w14:paraId="0E8A8A08" w14:textId="5FFEEBCD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Significant deviations from the PS that affect data usability or interoperability. Correction required.</w:t>
            </w:r>
          </w:p>
        </w:tc>
      </w:tr>
      <w:tr w:rsidR="00FF0BC3" w14:paraId="221462ED" w14:textId="77777777" w:rsidTr="007D4DE2">
        <w:tc>
          <w:tcPr>
            <w:tcW w:w="1705" w:type="dxa"/>
            <w:vAlign w:val="top"/>
          </w:tcPr>
          <w:p w14:paraId="253DEAAD" w14:textId="51A912E2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Warning</w:t>
            </w:r>
          </w:p>
        </w:tc>
        <w:tc>
          <w:tcPr>
            <w:tcW w:w="1350" w:type="dxa"/>
            <w:vAlign w:val="top"/>
          </w:tcPr>
          <w:p w14:paraId="5360B01C" w14:textId="5E4638CC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4</w:t>
            </w:r>
          </w:p>
        </w:tc>
        <w:tc>
          <w:tcPr>
            <w:tcW w:w="7140" w:type="dxa"/>
            <w:vAlign w:val="top"/>
          </w:tcPr>
          <w:p w14:paraId="3F510407" w14:textId="46FDDC00" w:rsidR="00FF0BC3" w:rsidRPr="00FF0BC3" w:rsidRDefault="00FF0BC3" w:rsidP="00FF0BC3">
            <w:pPr>
              <w:pStyle w:val="BodyText"/>
              <w:rPr>
                <w:rFonts w:ascii="Calibri" w:eastAsia="Malgun Gothic" w:hAnsi="Calibri"/>
                <w:lang w:val="en-GB" w:eastAsia="ko-KR"/>
              </w:rPr>
            </w:pPr>
            <w:r w:rsidRPr="00FF0BC3">
              <w:rPr>
                <w:rFonts w:ascii="Calibri" w:eastAsia="Malgun Gothic" w:hAnsi="Calibri"/>
                <w:lang w:val="en-GB" w:eastAsia="ko-KR"/>
              </w:rPr>
              <w:t>Advisory conditions that may indicate suboptimal data quality. Review recommended.</w:t>
            </w:r>
          </w:p>
        </w:tc>
      </w:tr>
    </w:tbl>
    <w:p w14:paraId="38E0C4EC" w14:textId="77777777" w:rsidR="00FF0BC3" w:rsidRPr="00F742F1" w:rsidRDefault="00FF0BC3" w:rsidP="00A446C9">
      <w:pPr>
        <w:pStyle w:val="BodyText"/>
        <w:rPr>
          <w:rFonts w:ascii="Calibri" w:eastAsia="Malgun Gothic" w:hAnsi="Calibri"/>
          <w:lang w:eastAsia="ko-KR"/>
        </w:rPr>
      </w:pPr>
    </w:p>
    <w:p w14:paraId="18DCF5B7" w14:textId="4843CBEB" w:rsidR="00F35A8E" w:rsidRPr="00F35A8E" w:rsidRDefault="00F35A8E" w:rsidP="00F35A8E">
      <w:pPr>
        <w:pStyle w:val="Heading2"/>
      </w:pPr>
      <w:r>
        <w:rPr>
          <w:rFonts w:eastAsia="Malgun Gothic" w:hint="eastAsia"/>
          <w:lang w:eastAsia="ko-KR"/>
        </w:rPr>
        <w:t xml:space="preserve">Relationship to S-101 validation check </w:t>
      </w:r>
    </w:p>
    <w:p w14:paraId="586E9E66" w14:textId="6E06E06F" w:rsidR="00F35A8E" w:rsidRPr="00F35A8E" w:rsidRDefault="00F35A8E" w:rsidP="00F35A8E">
      <w:pPr>
        <w:pStyle w:val="BodyText"/>
        <w:rPr>
          <w:rFonts w:ascii="Calibri" w:hAnsi="Calibri"/>
        </w:rPr>
      </w:pPr>
      <w:r w:rsidRPr="00F35A8E">
        <w:rPr>
          <w:rFonts w:ascii="Calibri" w:hAnsi="Calibri"/>
        </w:rPr>
        <w:t>A number of checks in the proposal are adapted or directly derived from S-158:101 (ENC Validation Checks), reflecting the shared S-100 architectural foundation. Where checks are adapted from S-101, internal notes identify the source reference (e.g., “Partly copy of S101_Dev2197”). This approach ensures consistency across the S-158 series and reduces duplicative specification effort.</w:t>
      </w:r>
    </w:p>
    <w:p w14:paraId="3E369D1B" w14:textId="5996209C" w:rsidR="00F742F1" w:rsidRPr="008F03CB" w:rsidRDefault="00F35A8E" w:rsidP="00A446C9">
      <w:pPr>
        <w:pStyle w:val="BodyText"/>
        <w:rPr>
          <w:rFonts w:ascii="Calibri" w:eastAsia="Malgun Gothic" w:hAnsi="Calibri"/>
          <w:lang w:eastAsia="ko-KR"/>
        </w:rPr>
      </w:pPr>
      <w:r w:rsidRPr="00F35A8E">
        <w:rPr>
          <w:rFonts w:ascii="Calibri" w:hAnsi="Calibri"/>
        </w:rPr>
        <w:t>The proposal also identifies several cases where S-201 PS clauses may benefit from alignment with corresponding S-101 provisions – for example, the handling of DataCoverage overlap rules (PS clause 4.7 vs. S-101 PS clause 4.5.3). These observations constitute candidate amendments for the S-201 PS maintenance cycle.</w:t>
      </w:r>
    </w:p>
    <w:p w14:paraId="1D083D92" w14:textId="4B72B101" w:rsidR="00180DDA" w:rsidRPr="007A395D" w:rsidRDefault="008F03CB" w:rsidP="00605E43">
      <w:pPr>
        <w:pStyle w:val="Heading1"/>
      </w:pPr>
      <w:r>
        <w:rPr>
          <w:rFonts w:eastAsia="Malgun Gothic" w:hint="eastAsia"/>
          <w:lang w:eastAsia="ko-KR"/>
        </w:rPr>
        <w:t>observation and open issues</w:t>
      </w:r>
    </w:p>
    <w:p w14:paraId="5D11D84E" w14:textId="77777777" w:rsidR="0094139C" w:rsidRPr="0094139C" w:rsidRDefault="0094139C" w:rsidP="0094139C">
      <w:pPr>
        <w:pStyle w:val="BodyText"/>
        <w:rPr>
          <w:rFonts w:ascii="Calibri" w:hAnsi="Calibri"/>
        </w:rPr>
      </w:pPr>
      <w:r w:rsidRPr="0094139C">
        <w:rPr>
          <w:rFonts w:ascii="Calibri" w:hAnsi="Calibri"/>
        </w:rPr>
        <w:t>The following issues were identified during preparation of the v0.1.0 proposal and are highlighted for consideration by ARM and WG2:</w:t>
      </w:r>
    </w:p>
    <w:p w14:paraId="10A420AD" w14:textId="77777777" w:rsidR="0094139C" w:rsidRPr="0094139C" w:rsidRDefault="0094139C" w:rsidP="0094139C">
      <w:pPr>
        <w:pStyle w:val="BodyText"/>
        <w:numPr>
          <w:ilvl w:val="0"/>
          <w:numId w:val="79"/>
        </w:numPr>
        <w:rPr>
          <w:rFonts w:ascii="Calibri" w:hAnsi="Calibri"/>
        </w:rPr>
      </w:pPr>
      <w:r w:rsidRPr="0094139C">
        <w:rPr>
          <w:rFonts w:ascii="Calibri" w:hAnsi="Calibri"/>
        </w:rPr>
        <w:t>S-201 PS clause 4.7 (DataCoverage overlap) does not fully align with S-101 PS clause 4.5.3. It is recommended that S-201 PS be amended to adopt the S-101 approach. This amendment should be progressed through the S-201 PS maintenance cycle.</w:t>
      </w:r>
    </w:p>
    <w:p w14:paraId="03863563" w14:textId="77777777" w:rsidR="0094139C" w:rsidRPr="0094139C" w:rsidRDefault="0094139C" w:rsidP="0094139C">
      <w:pPr>
        <w:pStyle w:val="BodyText"/>
        <w:numPr>
          <w:ilvl w:val="0"/>
          <w:numId w:val="79"/>
        </w:numPr>
        <w:rPr>
          <w:rFonts w:ascii="Calibri" w:hAnsi="Calibri"/>
        </w:rPr>
      </w:pPr>
      <w:r w:rsidRPr="0094139C">
        <w:rPr>
          <w:rFonts w:ascii="Calibri" w:hAnsi="Calibri"/>
        </w:rPr>
        <w:t>The S-201 PS does not explicitly specify a valid EPSG code for the horizontal CRS (WGS84). An explicit EPSG reference (e.g., EPSG:4326) would improve implementation clarity and should be considered for the next PS edition.</w:t>
      </w:r>
    </w:p>
    <w:p w14:paraId="4EBAD4B5" w14:textId="77777777" w:rsidR="0094139C" w:rsidRPr="0094139C" w:rsidRDefault="0094139C" w:rsidP="0094139C">
      <w:pPr>
        <w:pStyle w:val="BodyText"/>
        <w:numPr>
          <w:ilvl w:val="0"/>
          <w:numId w:val="79"/>
        </w:numPr>
        <w:rPr>
          <w:rFonts w:ascii="Calibri" w:hAnsi="Calibri"/>
        </w:rPr>
      </w:pPr>
      <w:r w:rsidRPr="0094139C">
        <w:rPr>
          <w:rFonts w:ascii="Calibri" w:hAnsi="Calibri"/>
        </w:rPr>
        <w:t>The idCode attribute (MRN identifier) for geographic features is specified in the S-201 Feature Catalogue XML but is not reflected in the main PS document or the DCEG. Alignment across the S-201 documentation suite is recommended.</w:t>
      </w:r>
    </w:p>
    <w:p w14:paraId="09A62F73" w14:textId="3C49D517" w:rsidR="000C70AB" w:rsidRPr="0094139C" w:rsidRDefault="000C70AB" w:rsidP="000C70AB">
      <w:pPr>
        <w:pStyle w:val="BodyText"/>
        <w:rPr>
          <w:rFonts w:ascii="Calibri" w:hAnsi="Calibri"/>
        </w:rPr>
      </w:pPr>
      <w:r>
        <w:rPr>
          <w:rFonts w:ascii="Calibri" w:eastAsia="Malgun Gothic" w:hAnsi="Calibri"/>
          <w:lang w:eastAsia="ko-KR"/>
        </w:rPr>
        <w:t>M</w:t>
      </w:r>
      <w:r>
        <w:rPr>
          <w:rFonts w:ascii="Calibri" w:eastAsia="Malgun Gothic" w:hAnsi="Calibri" w:hint="eastAsia"/>
          <w:lang w:eastAsia="ko-KR"/>
        </w:rPr>
        <w:t>ore details, see the ARM22-n.n.n.</w:t>
      </w:r>
    </w:p>
    <w:p w14:paraId="7A8D2F27" w14:textId="5429407B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595D6A96" w14:textId="41BA9513" w:rsidR="0031699E" w:rsidRDefault="006704EC" w:rsidP="006704EC">
      <w:pPr>
        <w:pStyle w:val="BodyText"/>
        <w:rPr>
          <w:rFonts w:ascii="Calibri" w:eastAsia="Malgun Gothic" w:hAnsi="Calibri"/>
          <w:lang w:eastAsia="ko-KR"/>
        </w:rPr>
      </w:pPr>
      <w:r>
        <w:rPr>
          <w:rFonts w:ascii="Calibri" w:eastAsia="Malgun Gothic" w:hAnsi="Calibri" w:hint="eastAsia"/>
          <w:lang w:eastAsia="ko-KR"/>
        </w:rPr>
        <w:t>ARM is requested to</w:t>
      </w:r>
      <w:r w:rsidR="00121EEF">
        <w:rPr>
          <w:rFonts w:ascii="Calibri" w:eastAsia="Malgun Gothic" w:hAnsi="Calibri" w:hint="eastAsia"/>
          <w:lang w:eastAsia="ko-KR"/>
        </w:rPr>
        <w:t>:</w:t>
      </w:r>
      <w:r>
        <w:rPr>
          <w:rFonts w:ascii="Calibri" w:eastAsia="Malgun Gothic" w:hAnsi="Calibri" w:hint="eastAsia"/>
          <w:lang w:eastAsia="ko-KR"/>
        </w:rPr>
        <w:t xml:space="preserve"> </w:t>
      </w:r>
    </w:p>
    <w:p w14:paraId="7CDF4C1B" w14:textId="298FABC8" w:rsidR="0031699E" w:rsidRPr="0031699E" w:rsidRDefault="00DC5827" w:rsidP="006704EC">
      <w:pPr>
        <w:pStyle w:val="BodyText"/>
        <w:rPr>
          <w:rFonts w:ascii="Calibri" w:eastAsia="Malgun Gothic" w:hAnsi="Calibri"/>
          <w:lang w:eastAsia="ko-KR"/>
        </w:rPr>
      </w:pPr>
      <w:r>
        <w:rPr>
          <w:rFonts w:ascii="Calibri" w:eastAsia="Malgun Gothic" w:hAnsi="Calibri" w:hint="eastAsia"/>
          <w:b/>
          <w:bCs/>
          <w:lang w:eastAsia="ko-KR"/>
        </w:rPr>
        <w:t>N</w:t>
      </w:r>
      <w:r w:rsidR="006704EC" w:rsidRPr="0031699E">
        <w:rPr>
          <w:rFonts w:ascii="Calibri" w:hAnsi="Calibri"/>
          <w:b/>
          <w:bCs/>
        </w:rPr>
        <w:t>ote</w:t>
      </w:r>
      <w:r w:rsidR="006704EC" w:rsidRPr="006704EC">
        <w:rPr>
          <w:rFonts w:ascii="Calibri" w:hAnsi="Calibri"/>
        </w:rPr>
        <w:t xml:space="preserve"> the existence and content of the S-158:201 Validation Checks proposal</w:t>
      </w:r>
      <w:r w:rsidR="007B3475">
        <w:rPr>
          <w:rFonts w:ascii="Calibri" w:eastAsia="Malgun Gothic" w:hAnsi="Calibri" w:hint="eastAsia"/>
          <w:lang w:eastAsia="ko-KR"/>
        </w:rPr>
        <w:t xml:space="preserve"> (Ed</w:t>
      </w:r>
      <w:r>
        <w:rPr>
          <w:rFonts w:ascii="Calibri" w:eastAsia="Malgun Gothic" w:hAnsi="Calibri" w:hint="eastAsia"/>
          <w:lang w:eastAsia="ko-KR"/>
        </w:rPr>
        <w:t xml:space="preserve"> 0.1.0)</w:t>
      </w:r>
      <w:r w:rsidR="0031699E">
        <w:rPr>
          <w:rFonts w:ascii="Calibri" w:eastAsia="Malgun Gothic" w:hAnsi="Calibri" w:hint="eastAsia"/>
          <w:lang w:eastAsia="ko-KR"/>
        </w:rPr>
        <w:t>, and</w:t>
      </w:r>
    </w:p>
    <w:p w14:paraId="16AE6650" w14:textId="364414EA" w:rsidR="004D1D85" w:rsidRPr="0094139C" w:rsidRDefault="00DC5827" w:rsidP="0094139C">
      <w:pPr>
        <w:pStyle w:val="BodyText"/>
        <w:rPr>
          <w:rFonts w:ascii="Calibri" w:eastAsia="Malgun Gothic" w:hAnsi="Calibri"/>
          <w:lang w:eastAsia="ko-KR"/>
        </w:rPr>
      </w:pPr>
      <w:r>
        <w:rPr>
          <w:rFonts w:ascii="Calibri" w:eastAsia="Malgun Gothic" w:hAnsi="Calibri" w:hint="eastAsia"/>
          <w:b/>
          <w:bCs/>
          <w:lang w:eastAsia="ko-KR"/>
        </w:rPr>
        <w:t>A</w:t>
      </w:r>
      <w:r w:rsidR="006704EC" w:rsidRPr="0031699E">
        <w:rPr>
          <w:rFonts w:ascii="Calibri" w:hAnsi="Calibri"/>
          <w:b/>
          <w:bCs/>
        </w:rPr>
        <w:t>gree</w:t>
      </w:r>
      <w:r w:rsidR="006704EC" w:rsidRPr="006704EC">
        <w:rPr>
          <w:rFonts w:ascii="Calibri" w:hAnsi="Calibri"/>
        </w:rPr>
        <w:t xml:space="preserve"> that further development of S-158:201 be incorporated into the existing S-201 </w:t>
      </w:r>
      <w:r w:rsidR="00031B52">
        <w:rPr>
          <w:rFonts w:ascii="Calibri" w:eastAsia="Malgun Gothic" w:hAnsi="Calibri" w:hint="eastAsia"/>
          <w:lang w:eastAsia="ko-KR"/>
        </w:rPr>
        <w:t>work programe.</w:t>
      </w:r>
    </w:p>
    <w:sectPr w:rsidR="004D1D85" w:rsidRPr="0094139C" w:rsidSect="0082480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B58E" w14:textId="77777777" w:rsidR="001D0B63" w:rsidRDefault="001D0B63" w:rsidP="00362CD9">
      <w:r>
        <w:separator/>
      </w:r>
    </w:p>
  </w:endnote>
  <w:endnote w:type="continuationSeparator" w:id="0">
    <w:p w14:paraId="4BA7F5D1" w14:textId="77777777" w:rsidR="001D0B63" w:rsidRDefault="001D0B63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95564" w14:textId="77777777" w:rsidR="003351C4" w:rsidRDefault="003351C4" w:rsidP="004533B7">
    <w:pPr>
      <w:pStyle w:val="Footerportrait"/>
    </w:pPr>
  </w:p>
  <w:p w14:paraId="50E06A6A" w14:textId="1381BAAD" w:rsidR="004533B7" w:rsidRPr="00C907DF" w:rsidRDefault="009E5323" w:rsidP="004533B7">
    <w:pPr>
      <w:pStyle w:val="Footerportrait"/>
    </w:pPr>
    <w:fldSimple w:instr=" STYLEREF  Title  \* MERGEFORMAT ">
      <w:r w:rsidR="004F23E8">
        <w:t>Introduction of S-158:201 Validation checks for S-201</w:t>
      </w:r>
    </w:fldSimple>
    <w:r w:rsidR="004533B7" w:rsidRPr="00C907DF">
      <w:tab/>
    </w:r>
    <w:r w:rsidR="004533B7">
      <w:t xml:space="preserve">P </w:t>
    </w:r>
    <w:r w:rsidR="004533B7" w:rsidRPr="00C907DF">
      <w:rPr>
        <w:rStyle w:val="PageNumber"/>
        <w:szCs w:val="15"/>
      </w:rPr>
      <w:fldChar w:fldCharType="begin"/>
    </w:r>
    <w:r w:rsidR="004533B7" w:rsidRPr="00C907DF">
      <w:rPr>
        <w:rStyle w:val="PageNumber"/>
        <w:szCs w:val="15"/>
      </w:rPr>
      <w:instrText xml:space="preserve">PAGE  </w:instrText>
    </w:r>
    <w:r w:rsidR="004533B7" w:rsidRPr="00C907DF">
      <w:rPr>
        <w:rStyle w:val="PageNumber"/>
        <w:szCs w:val="15"/>
      </w:rPr>
      <w:fldChar w:fldCharType="separate"/>
    </w:r>
    <w:r w:rsidR="004533B7">
      <w:rPr>
        <w:rStyle w:val="PageNumber"/>
        <w:szCs w:val="15"/>
      </w:rPr>
      <w:t>1</w:t>
    </w:r>
    <w:r w:rsidR="004533B7" w:rsidRPr="00C907DF">
      <w:rPr>
        <w:rStyle w:val="PageNumber"/>
        <w:szCs w:val="15"/>
      </w:rPr>
      <w:fldChar w:fldCharType="end"/>
    </w:r>
  </w:p>
  <w:p w14:paraId="08F0EF88" w14:textId="696D6978" w:rsidR="00362CD9" w:rsidRPr="00036B9E" w:rsidRDefault="00362CD9">
    <w:pPr>
      <w:pStyle w:val="Footer"/>
      <w:rPr>
        <w:rFonts w:ascii="Calibri" w:hAnsi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2E3AD" w14:textId="77777777" w:rsidR="00637047" w:rsidRDefault="00637047" w:rsidP="00637047">
    <w:pPr>
      <w:pStyle w:val="Footerportrait"/>
    </w:pPr>
    <w:r>
      <w:tab/>
    </w:r>
  </w:p>
  <w:p w14:paraId="3A693EAD" w14:textId="11A4FFC5" w:rsidR="00637047" w:rsidRPr="00C907DF" w:rsidRDefault="0094139C" w:rsidP="00637047">
    <w:pPr>
      <w:pStyle w:val="Footerportrait"/>
    </w:pPr>
    <w:fldSimple w:instr=" STYLEREF  Title  \* MERGEFORMAT ">
      <w:r>
        <w:t>Introduction of S-158:201 Validation checks for S-201</w:t>
      </w:r>
    </w:fldSimple>
    <w:r w:rsidR="00637047" w:rsidRPr="00C907DF">
      <w:tab/>
    </w:r>
    <w:r w:rsidR="00637047">
      <w:t xml:space="preserve">P </w:t>
    </w:r>
    <w:r w:rsidR="00637047" w:rsidRPr="00C907DF">
      <w:rPr>
        <w:rStyle w:val="PageNumber"/>
        <w:szCs w:val="15"/>
      </w:rPr>
      <w:fldChar w:fldCharType="begin"/>
    </w:r>
    <w:r w:rsidR="00637047" w:rsidRPr="00C907DF">
      <w:rPr>
        <w:rStyle w:val="PageNumber"/>
        <w:szCs w:val="15"/>
      </w:rPr>
      <w:instrText xml:space="preserve">PAGE  </w:instrText>
    </w:r>
    <w:r w:rsidR="00637047" w:rsidRPr="00C907DF">
      <w:rPr>
        <w:rStyle w:val="PageNumber"/>
        <w:szCs w:val="15"/>
      </w:rPr>
      <w:fldChar w:fldCharType="separate"/>
    </w:r>
    <w:r w:rsidR="00637047">
      <w:rPr>
        <w:rStyle w:val="PageNumber"/>
        <w:szCs w:val="15"/>
      </w:rPr>
      <w:t>5</w:t>
    </w:r>
    <w:r w:rsidR="00637047" w:rsidRPr="00C907DF">
      <w:rPr>
        <w:rStyle w:val="PageNumber"/>
        <w:szCs w:val="15"/>
      </w:rPr>
      <w:fldChar w:fldCharType="end"/>
    </w:r>
  </w:p>
  <w:p w14:paraId="72964471" w14:textId="77777777" w:rsidR="00637047" w:rsidRPr="00ED2A8D" w:rsidRDefault="00637047" w:rsidP="00637047">
    <w:pPr>
      <w:pStyle w:val="Footer"/>
    </w:pPr>
  </w:p>
  <w:p w14:paraId="72687741" w14:textId="09CC9BD7" w:rsidR="00637047" w:rsidRDefault="00637047" w:rsidP="00C02DDD">
    <w:pPr>
      <w:pStyle w:val="Footer"/>
      <w:tabs>
        <w:tab w:val="left" w:pos="11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A765E" w14:textId="77777777" w:rsidR="001D0B63" w:rsidRDefault="001D0B63" w:rsidP="00362CD9">
      <w:r>
        <w:separator/>
      </w:r>
    </w:p>
  </w:footnote>
  <w:footnote w:type="continuationSeparator" w:id="0">
    <w:p w14:paraId="451DFE8E" w14:textId="77777777" w:rsidR="001D0B63" w:rsidRDefault="001D0B63" w:rsidP="00362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CAE2E27" w:rsidR="007C346C" w:rsidRDefault="007A395D" w:rsidP="007A395D">
    <w:pPr>
      <w:pStyle w:val="Header"/>
      <w:jc w:val="right"/>
    </w:pPr>
    <w:r>
      <w:rPr>
        <w:noProof/>
        <w:lang w:val="nl-NL" w:eastAsia="nl-NL"/>
      </w:rPr>
      <w:drawing>
        <wp:anchor distT="0" distB="0" distL="114300" distR="114300" simplePos="0" relativeHeight="251665408" behindDoc="0" locked="0" layoutInCell="1" allowOverlap="1" wp14:anchorId="1057C1DB" wp14:editId="38CFFC24">
          <wp:simplePos x="0" y="0"/>
          <wp:positionH relativeFrom="column">
            <wp:posOffset>6055995</wp:posOffset>
          </wp:positionH>
          <wp:positionV relativeFrom="paragraph">
            <wp:posOffset>-185420</wp:posOffset>
          </wp:positionV>
          <wp:extent cx="574675" cy="560070"/>
          <wp:effectExtent l="0" t="0" r="0" b="0"/>
          <wp:wrapSquare wrapText="bothSides"/>
          <wp:docPr id="278" name="Picture 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nl-NL" w:eastAsia="nl-NL"/>
      </w:rPr>
      <w:drawing>
        <wp:anchor distT="0" distB="0" distL="114300" distR="114300" simplePos="0" relativeHeight="251658240" behindDoc="0" locked="0" layoutInCell="1" allowOverlap="1" wp14:anchorId="45EB1AFA" wp14:editId="007CFB3E">
          <wp:simplePos x="0" y="0"/>
          <wp:positionH relativeFrom="column">
            <wp:posOffset>2522855</wp:posOffset>
          </wp:positionH>
          <wp:positionV relativeFrom="paragraph">
            <wp:posOffset>-100330</wp:posOffset>
          </wp:positionV>
          <wp:extent cx="852713" cy="831071"/>
          <wp:effectExtent l="0" t="0" r="0" b="0"/>
          <wp:wrapSquare wrapText="bothSides"/>
          <wp:docPr id="279" name="Picture 2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526CEAB2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65AC18A"/>
    <w:lvl w:ilvl="0">
      <w:start w:val="1"/>
      <w:numFmt w:val="decimal"/>
      <w:lvlText w:val="%1."/>
      <w:lvlJc w:val="left"/>
      <w:pPr>
        <w:tabs>
          <w:tab w:val="num" w:pos="4611"/>
        </w:tabs>
        <w:ind w:left="4611" w:hanging="360"/>
      </w:pPr>
    </w:lvl>
  </w:abstractNum>
  <w:abstractNum w:abstractNumId="1" w15:restartNumberingAfterBreak="0">
    <w:nsid w:val="FFFFFF7D"/>
    <w:multiLevelType w:val="singleLevel"/>
    <w:tmpl w:val="D57481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C6C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BD40DC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94CE13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7804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4FED0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68218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FA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21C71"/>
    <w:multiLevelType w:val="hybridMultilevel"/>
    <w:tmpl w:val="842E3A1C"/>
    <w:lvl w:ilvl="0" w:tplc="AE7E8544">
      <w:start w:val="1"/>
      <w:numFmt w:val="decimal"/>
      <w:lvlText w:val="APPENDIX %1"/>
      <w:lvlJc w:val="left"/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3218F3"/>
    <w:multiLevelType w:val="hybridMultilevel"/>
    <w:tmpl w:val="ABA8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F700B"/>
    <w:multiLevelType w:val="multilevel"/>
    <w:tmpl w:val="71761D6C"/>
    <w:lvl w:ilvl="0">
      <w:start w:val="1"/>
      <w:numFmt w:val="upperLetter"/>
      <w:pStyle w:val="Annex"/>
      <w:lvlText w:val="ANNEX %1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558C"/>
        <w:sz w:val="28"/>
        <w:u w:val="none" w:color="407EC9"/>
      </w:rPr>
    </w:lvl>
    <w:lvl w:ilvl="1">
      <w:start w:val="1"/>
      <w:numFmt w:val="decimal"/>
      <w:pStyle w:val="AnnexHead2"/>
      <w:lvlText w:val="%1.%2."/>
      <w:lvlJc w:val="left"/>
      <w:pPr>
        <w:ind w:left="851" w:hanging="851"/>
      </w:pPr>
      <w:rPr>
        <w:rFonts w:ascii="Calibri" w:hAnsi="Calibri" w:hint="default"/>
        <w:b/>
        <w:i w:val="0"/>
        <w:caps/>
        <w:color w:val="00558C"/>
        <w:sz w:val="24"/>
      </w:rPr>
    </w:lvl>
    <w:lvl w:ilvl="2">
      <w:start w:val="1"/>
      <w:numFmt w:val="decimal"/>
      <w:pStyle w:val="AnnexHead3"/>
      <w:lvlText w:val="%1.%2.%3."/>
      <w:lvlJc w:val="left"/>
      <w:pPr>
        <w:ind w:left="1021" w:hanging="1021"/>
      </w:pPr>
      <w:rPr>
        <w:rFonts w:ascii="Calibri" w:hAnsi="Calibri" w:hint="default"/>
        <w:b/>
        <w:i w:val="0"/>
        <w:vanish w:val="0"/>
        <w:color w:val="00558C"/>
        <w:sz w:val="24"/>
      </w:rPr>
    </w:lvl>
    <w:lvl w:ilvl="3">
      <w:start w:val="1"/>
      <w:numFmt w:val="decimal"/>
      <w:pStyle w:val="AnnexHead4"/>
      <w:lvlText w:val="%1.%2.%3.%4."/>
      <w:lvlJc w:val="left"/>
      <w:pPr>
        <w:ind w:left="1134" w:hanging="1134"/>
      </w:pPr>
      <w:rPr>
        <w:rFonts w:ascii="Calibri" w:hAnsi="Calibri" w:hint="default"/>
        <w:b/>
        <w:i w:val="0"/>
        <w:caps/>
        <w:color w:val="00558C"/>
        <w:sz w:val="22"/>
      </w:rPr>
    </w:lvl>
    <w:lvl w:ilvl="4">
      <w:start w:val="1"/>
      <w:numFmt w:val="decimal"/>
      <w:pStyle w:val="AnnexHead5"/>
      <w:lvlText w:val="%1.%2.%3.%4.%5."/>
      <w:lvlJc w:val="left"/>
      <w:pPr>
        <w:ind w:left="1134" w:hanging="1134"/>
      </w:pPr>
      <w:rPr>
        <w:rFonts w:ascii="Calibri" w:hAnsi="Calibri" w:hint="default"/>
        <w:b w:val="0"/>
        <w:i w:val="0"/>
        <w:caps/>
        <w:color w:val="00558C"/>
        <w:sz w:val="22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16102258"/>
    <w:multiLevelType w:val="multilevel"/>
    <w:tmpl w:val="5F0A5E12"/>
    <w:lvl w:ilvl="0">
      <w:start w:val="1"/>
      <w:numFmt w:val="decimal"/>
      <w:pStyle w:val="Tablecaption"/>
      <w:lvlText w:val="Table %1"/>
      <w:lvlJc w:val="left"/>
      <w:pPr>
        <w:ind w:left="567" w:hanging="567"/>
      </w:pPr>
      <w:rPr>
        <w:rFonts w:ascii="Calibri" w:hAnsi="Calibri" w:hint="default"/>
        <w:b w:val="0"/>
        <w:i/>
        <w:u w:val="non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6" w15:restartNumberingAfterBreak="0">
    <w:nsid w:val="19A1740F"/>
    <w:multiLevelType w:val="multilevel"/>
    <w:tmpl w:val="A04E49A4"/>
    <w:lvl w:ilvl="0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Calibri (Body)" w:hAnsi="Calibri (Body)" w:hint="default"/>
        <w:b/>
        <w:bCs w:val="0"/>
        <w:i w:val="0"/>
        <w:iCs w:val="0"/>
        <w:caps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58C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ppendixHead1"/>
      <w:lvlText w:val="%2.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pStyle w:val="AppendixHead2"/>
      <w:lvlText w:val="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pStyle w:val="AppendixHead3"/>
      <w:lvlText w:val="%2.%3.%4."/>
      <w:lvlJc w:val="left"/>
      <w:pPr>
        <w:ind w:left="1588" w:hanging="1588"/>
      </w:pPr>
      <w:rPr>
        <w:rFonts w:hint="default"/>
      </w:rPr>
    </w:lvl>
    <w:lvl w:ilvl="4">
      <w:start w:val="1"/>
      <w:numFmt w:val="decimal"/>
      <w:pStyle w:val="AppendixHead4"/>
      <w:lvlText w:val="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E7E01D9"/>
    <w:multiLevelType w:val="hybridMultilevel"/>
    <w:tmpl w:val="ECFE5922"/>
    <w:lvl w:ilvl="0" w:tplc="EAC2AAE0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E6B4F5D"/>
    <w:multiLevelType w:val="multilevel"/>
    <w:tmpl w:val="51547C06"/>
    <w:lvl w:ilvl="0">
      <w:start w:val="1"/>
      <w:numFmt w:val="decimal"/>
      <w:lvlText w:val="Equation %1"/>
      <w:lvlJc w:val="left"/>
      <w:pPr>
        <w:ind w:left="1276" w:hanging="1276"/>
      </w:pPr>
      <w:rPr>
        <w:rFonts w:asciiTheme="minorHAnsi" w:hAnsiTheme="minorHAnsi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041789"/>
    <w:multiLevelType w:val="multilevel"/>
    <w:tmpl w:val="541C20AE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79B424D"/>
    <w:multiLevelType w:val="hybridMultilevel"/>
    <w:tmpl w:val="FA4A8BFE"/>
    <w:lvl w:ilvl="0" w:tplc="1C6A721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D554E7"/>
    <w:multiLevelType w:val="hybridMultilevel"/>
    <w:tmpl w:val="6F7ED8FE"/>
    <w:lvl w:ilvl="0" w:tplc="5A2A8644">
      <w:start w:val="1"/>
      <w:numFmt w:val="bullet"/>
      <w:pStyle w:val="Bullet1"/>
      <w:lvlText w:val=""/>
      <w:lvlJc w:val="left"/>
      <w:pPr>
        <w:ind w:left="360" w:hanging="360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062249"/>
    <w:multiLevelType w:val="multilevel"/>
    <w:tmpl w:val="30EE6CDC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  <w:color w:val="00558C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5" w15:restartNumberingAfterBreak="0">
    <w:nsid w:val="4A8C31DD"/>
    <w:multiLevelType w:val="hybridMultilevel"/>
    <w:tmpl w:val="46EC3D80"/>
    <w:lvl w:ilvl="0" w:tplc="D0D2BED8">
      <w:start w:val="1"/>
      <w:numFmt w:val="bullet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4BC63137"/>
    <w:multiLevelType w:val="hybridMultilevel"/>
    <w:tmpl w:val="C34E4054"/>
    <w:lvl w:ilvl="0" w:tplc="537E9A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F97DEE"/>
    <w:multiLevelType w:val="multilevel"/>
    <w:tmpl w:val="646AB6E0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aps/>
        <w:color w:val="00558C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558C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asciiTheme="minorHAnsi" w:hAnsiTheme="minorHAnsi" w:hint="default"/>
        <w:b w:val="0"/>
        <w:i w:val="0"/>
        <w:color w:val="00558C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1" w15:restartNumberingAfterBreak="0">
    <w:nsid w:val="5EB057A3"/>
    <w:multiLevelType w:val="multilevel"/>
    <w:tmpl w:val="46686680"/>
    <w:lvl w:ilvl="0">
      <w:start w:val="1"/>
      <w:numFmt w:val="decimal"/>
      <w:pStyle w:val="Equation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585238"/>
    <w:multiLevelType w:val="multilevel"/>
    <w:tmpl w:val="34CCF486"/>
    <w:lvl w:ilvl="0">
      <w:start w:val="1"/>
      <w:numFmt w:val="upperLetter"/>
      <w:lvlText w:val="ANNEX %1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44" w15:restartNumberingAfterBreak="0">
    <w:nsid w:val="66951EEC"/>
    <w:multiLevelType w:val="hybridMultilevel"/>
    <w:tmpl w:val="0DEA28FE"/>
    <w:lvl w:ilvl="0" w:tplc="F920CE60">
      <w:start w:val="1"/>
      <w:numFmt w:val="bullet"/>
      <w:lvlText w:val="•"/>
      <w:lvlJc w:val="left"/>
      <w:pPr>
        <w:ind w:left="720" w:hanging="360"/>
      </w:pPr>
    </w:lvl>
    <w:lvl w:ilvl="1" w:tplc="F4D2A1D2">
      <w:numFmt w:val="decimal"/>
      <w:lvlText w:val=""/>
      <w:lvlJc w:val="left"/>
    </w:lvl>
    <w:lvl w:ilvl="2" w:tplc="A428081A">
      <w:numFmt w:val="decimal"/>
      <w:lvlText w:val=""/>
      <w:lvlJc w:val="left"/>
    </w:lvl>
    <w:lvl w:ilvl="3" w:tplc="3D0A2844">
      <w:numFmt w:val="decimal"/>
      <w:lvlText w:val=""/>
      <w:lvlJc w:val="left"/>
    </w:lvl>
    <w:lvl w:ilvl="4" w:tplc="43E40518">
      <w:numFmt w:val="decimal"/>
      <w:lvlText w:val=""/>
      <w:lvlJc w:val="left"/>
    </w:lvl>
    <w:lvl w:ilvl="5" w:tplc="CAEE97E4">
      <w:numFmt w:val="decimal"/>
      <w:lvlText w:val=""/>
      <w:lvlJc w:val="left"/>
    </w:lvl>
    <w:lvl w:ilvl="6" w:tplc="8110AEBE">
      <w:numFmt w:val="decimal"/>
      <w:lvlText w:val=""/>
      <w:lvlJc w:val="left"/>
    </w:lvl>
    <w:lvl w:ilvl="7" w:tplc="1A64F580">
      <w:numFmt w:val="decimal"/>
      <w:lvlText w:val=""/>
      <w:lvlJc w:val="left"/>
    </w:lvl>
    <w:lvl w:ilvl="8" w:tplc="CB7A9700">
      <w:numFmt w:val="decimal"/>
      <w:lvlText w:val=""/>
      <w:lvlJc w:val="left"/>
    </w:lvl>
  </w:abstractNum>
  <w:abstractNum w:abstractNumId="45" w15:restartNumberingAfterBreak="0">
    <w:nsid w:val="66C9009E"/>
    <w:multiLevelType w:val="hybridMultilevel"/>
    <w:tmpl w:val="D2BC0298"/>
    <w:lvl w:ilvl="0" w:tplc="F778643C">
      <w:start w:val="1"/>
      <w:numFmt w:val="decimal"/>
      <w:lvlText w:val="%1."/>
      <w:lvlJc w:val="left"/>
      <w:pPr>
        <w:ind w:left="720" w:hanging="360"/>
      </w:pPr>
    </w:lvl>
    <w:lvl w:ilvl="1" w:tplc="B0428A3C">
      <w:numFmt w:val="decimal"/>
      <w:lvlText w:val=""/>
      <w:lvlJc w:val="left"/>
    </w:lvl>
    <w:lvl w:ilvl="2" w:tplc="C80C2C54">
      <w:numFmt w:val="decimal"/>
      <w:lvlText w:val=""/>
      <w:lvlJc w:val="left"/>
    </w:lvl>
    <w:lvl w:ilvl="3" w:tplc="D5F25ECC">
      <w:numFmt w:val="decimal"/>
      <w:lvlText w:val=""/>
      <w:lvlJc w:val="left"/>
    </w:lvl>
    <w:lvl w:ilvl="4" w:tplc="2F727F9A">
      <w:numFmt w:val="decimal"/>
      <w:lvlText w:val=""/>
      <w:lvlJc w:val="left"/>
    </w:lvl>
    <w:lvl w:ilvl="5" w:tplc="D15C30E2">
      <w:numFmt w:val="decimal"/>
      <w:lvlText w:val=""/>
      <w:lvlJc w:val="left"/>
    </w:lvl>
    <w:lvl w:ilvl="6" w:tplc="AE06A5BE">
      <w:numFmt w:val="decimal"/>
      <w:lvlText w:val=""/>
      <w:lvlJc w:val="left"/>
    </w:lvl>
    <w:lvl w:ilvl="7" w:tplc="11D80472">
      <w:numFmt w:val="decimal"/>
      <w:lvlText w:val=""/>
      <w:lvlJc w:val="left"/>
    </w:lvl>
    <w:lvl w:ilvl="8" w:tplc="D4460452">
      <w:numFmt w:val="decimal"/>
      <w:lvlText w:val=""/>
      <w:lvlJc w:val="left"/>
    </w:lvl>
  </w:abstractNum>
  <w:abstractNum w:abstractNumId="46" w15:restartNumberingAfterBreak="0">
    <w:nsid w:val="67AB4D84"/>
    <w:multiLevelType w:val="multilevel"/>
    <w:tmpl w:val="FFDC463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olor w:val="00558C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olor w:val="00558C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558C"/>
        <w:sz w:val="22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0"/>
        </w:tabs>
        <w:ind w:left="1134" w:hanging="1134"/>
      </w:pPr>
      <w:rPr>
        <w:rFonts w:asciiTheme="minorHAnsi" w:hAnsiTheme="minorHAnsi" w:hint="default"/>
        <w:b/>
        <w:i w:val="0"/>
        <w:color w:val="00558C"/>
        <w:sz w:val="22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ascii="Calibri" w:hAnsi="Calibri" w:hint="default"/>
        <w:color w:val="00558C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7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C9C62AB"/>
    <w:multiLevelType w:val="multilevel"/>
    <w:tmpl w:val="5C4AF784"/>
    <w:lvl w:ilvl="0">
      <w:start w:val="1"/>
      <w:numFmt w:val="decimal"/>
      <w:lvlText w:val="%1"/>
      <w:lvlJc w:val="left"/>
      <w:pPr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2268" w:hanging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28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58" w:hanging="360"/>
      </w:pPr>
      <w:rPr>
        <w:rFonts w:hint="default"/>
      </w:rPr>
    </w:lvl>
  </w:abstractNum>
  <w:abstractNum w:abstractNumId="49" w15:restartNumberingAfterBreak="0">
    <w:nsid w:val="76D64DA6"/>
    <w:multiLevelType w:val="hybridMultilevel"/>
    <w:tmpl w:val="60E6F4BE"/>
    <w:lvl w:ilvl="0" w:tplc="84F40B06">
      <w:start w:val="1"/>
      <w:numFmt w:val="bullet"/>
      <w:pStyle w:val="Bullet3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5365"/>
    <w:multiLevelType w:val="multilevel"/>
    <w:tmpl w:val="1898C208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2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906577">
    <w:abstractNumId w:val="7"/>
  </w:num>
  <w:num w:numId="2" w16cid:durableId="320894213">
    <w:abstractNumId w:val="2"/>
  </w:num>
  <w:num w:numId="3" w16cid:durableId="175652695">
    <w:abstractNumId w:val="19"/>
  </w:num>
  <w:num w:numId="4" w16cid:durableId="128744143">
    <w:abstractNumId w:val="42"/>
  </w:num>
  <w:num w:numId="5" w16cid:durableId="608465186">
    <w:abstractNumId w:val="32"/>
  </w:num>
  <w:num w:numId="6" w16cid:durableId="464274310">
    <w:abstractNumId w:val="11"/>
  </w:num>
  <w:num w:numId="7" w16cid:durableId="1189950591">
    <w:abstractNumId w:val="47"/>
  </w:num>
  <w:num w:numId="8" w16cid:durableId="1782140707">
    <w:abstractNumId w:val="27"/>
  </w:num>
  <w:num w:numId="9" w16cid:durableId="535049773">
    <w:abstractNumId w:val="21"/>
  </w:num>
  <w:num w:numId="10" w16cid:durableId="1991129612">
    <w:abstractNumId w:val="36"/>
  </w:num>
  <w:num w:numId="11" w16cid:durableId="172032115">
    <w:abstractNumId w:val="35"/>
  </w:num>
  <w:num w:numId="12" w16cid:durableId="283928608">
    <w:abstractNumId w:val="31"/>
  </w:num>
  <w:num w:numId="13" w16cid:durableId="1136068344">
    <w:abstractNumId w:val="43"/>
  </w:num>
  <w:num w:numId="14" w16cid:durableId="836044485">
    <w:abstractNumId w:val="17"/>
  </w:num>
  <w:num w:numId="15" w16cid:durableId="1973170037">
    <w:abstractNumId w:val="51"/>
  </w:num>
  <w:num w:numId="16" w16cid:durableId="583344743">
    <w:abstractNumId w:val="30"/>
  </w:num>
  <w:num w:numId="17" w16cid:durableId="1826819720">
    <w:abstractNumId w:val="18"/>
  </w:num>
  <w:num w:numId="18" w16cid:durableId="1288589041">
    <w:abstractNumId w:val="39"/>
  </w:num>
  <w:num w:numId="19" w16cid:durableId="1298729279">
    <w:abstractNumId w:val="30"/>
  </w:num>
  <w:num w:numId="20" w16cid:durableId="222765610">
    <w:abstractNumId w:val="30"/>
  </w:num>
  <w:num w:numId="21" w16cid:durableId="2043892978">
    <w:abstractNumId w:val="30"/>
  </w:num>
  <w:num w:numId="22" w16cid:durableId="22442958">
    <w:abstractNumId w:val="30"/>
  </w:num>
  <w:num w:numId="23" w16cid:durableId="326136287">
    <w:abstractNumId w:val="40"/>
  </w:num>
  <w:num w:numId="24" w16cid:durableId="879126904">
    <w:abstractNumId w:val="10"/>
  </w:num>
  <w:num w:numId="25" w16cid:durableId="198784432">
    <w:abstractNumId w:val="10"/>
  </w:num>
  <w:num w:numId="26" w16cid:durableId="1793086082">
    <w:abstractNumId w:val="10"/>
  </w:num>
  <w:num w:numId="27" w16cid:durableId="242422396">
    <w:abstractNumId w:val="23"/>
  </w:num>
  <w:num w:numId="28" w16cid:durableId="303579958">
    <w:abstractNumId w:val="23"/>
  </w:num>
  <w:num w:numId="29" w16cid:durableId="1803647004">
    <w:abstractNumId w:val="23"/>
  </w:num>
  <w:num w:numId="30" w16cid:durableId="225920840">
    <w:abstractNumId w:val="23"/>
  </w:num>
  <w:num w:numId="31" w16cid:durableId="675494771">
    <w:abstractNumId w:val="23"/>
  </w:num>
  <w:num w:numId="32" w16cid:durableId="1786805603">
    <w:abstractNumId w:val="23"/>
  </w:num>
  <w:num w:numId="33" w16cid:durableId="1796288016">
    <w:abstractNumId w:val="37"/>
  </w:num>
  <w:num w:numId="34" w16cid:durableId="1923106185">
    <w:abstractNumId w:val="37"/>
  </w:num>
  <w:num w:numId="35" w16cid:durableId="1980181163">
    <w:abstractNumId w:val="37"/>
  </w:num>
  <w:num w:numId="36" w16cid:durableId="589242074">
    <w:abstractNumId w:val="28"/>
  </w:num>
  <w:num w:numId="37" w16cid:durableId="611405404">
    <w:abstractNumId w:val="17"/>
  </w:num>
  <w:num w:numId="38" w16cid:durableId="1417749718">
    <w:abstractNumId w:val="31"/>
  </w:num>
  <w:num w:numId="39" w16cid:durableId="1116218742">
    <w:abstractNumId w:val="30"/>
  </w:num>
  <w:num w:numId="40" w16cid:durableId="15286398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62766088">
    <w:abstractNumId w:val="9"/>
  </w:num>
  <w:num w:numId="42" w16cid:durableId="17337751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48305089">
    <w:abstractNumId w:val="9"/>
  </w:num>
  <w:num w:numId="44" w16cid:durableId="694580087">
    <w:abstractNumId w:val="29"/>
  </w:num>
  <w:num w:numId="45" w16cid:durableId="557088546">
    <w:abstractNumId w:val="33"/>
  </w:num>
  <w:num w:numId="46" w16cid:durableId="2058578189">
    <w:abstractNumId w:val="52"/>
  </w:num>
  <w:num w:numId="47" w16cid:durableId="1025714407">
    <w:abstractNumId w:val="14"/>
  </w:num>
  <w:num w:numId="48" w16cid:durableId="1516263518">
    <w:abstractNumId w:val="22"/>
  </w:num>
  <w:num w:numId="49" w16cid:durableId="1874733741">
    <w:abstractNumId w:val="15"/>
  </w:num>
  <w:num w:numId="50" w16cid:durableId="754859345">
    <w:abstractNumId w:val="13"/>
  </w:num>
  <w:num w:numId="51" w16cid:durableId="1256400017">
    <w:abstractNumId w:val="20"/>
  </w:num>
  <w:num w:numId="52" w16cid:durableId="128868047">
    <w:abstractNumId w:val="46"/>
  </w:num>
  <w:num w:numId="53" w16cid:durableId="1952282389">
    <w:abstractNumId w:val="49"/>
  </w:num>
  <w:num w:numId="54" w16cid:durableId="325910954">
    <w:abstractNumId w:val="16"/>
  </w:num>
  <w:num w:numId="55" w16cid:durableId="1093041952">
    <w:abstractNumId w:val="50"/>
  </w:num>
  <w:num w:numId="56" w16cid:durableId="1702247746">
    <w:abstractNumId w:val="41"/>
  </w:num>
  <w:num w:numId="57" w16cid:durableId="1151944309">
    <w:abstractNumId w:val="26"/>
  </w:num>
  <w:num w:numId="58" w16cid:durableId="1138380896">
    <w:abstractNumId w:val="8"/>
  </w:num>
  <w:num w:numId="59" w16cid:durableId="1647006354">
    <w:abstractNumId w:val="6"/>
  </w:num>
  <w:num w:numId="60" w16cid:durableId="1277442272">
    <w:abstractNumId w:val="5"/>
  </w:num>
  <w:num w:numId="61" w16cid:durableId="296763527">
    <w:abstractNumId w:val="4"/>
  </w:num>
  <w:num w:numId="62" w16cid:durableId="134957595">
    <w:abstractNumId w:val="3"/>
  </w:num>
  <w:num w:numId="63" w16cid:durableId="978800751">
    <w:abstractNumId w:val="1"/>
  </w:num>
  <w:num w:numId="64" w16cid:durableId="1399134620">
    <w:abstractNumId w:val="0"/>
  </w:num>
  <w:num w:numId="65" w16cid:durableId="1114835502">
    <w:abstractNumId w:val="38"/>
  </w:num>
  <w:num w:numId="66" w16cid:durableId="885992133">
    <w:abstractNumId w:val="48"/>
  </w:num>
  <w:num w:numId="67" w16cid:durableId="1411384646">
    <w:abstractNumId w:val="25"/>
  </w:num>
  <w:num w:numId="68" w16cid:durableId="15496870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91036589">
    <w:abstractNumId w:val="24"/>
  </w:num>
  <w:num w:numId="70" w16cid:durableId="18919132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04035277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84157416">
    <w:abstractNumId w:val="34"/>
  </w:num>
  <w:num w:numId="73" w16cid:durableId="197923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676029733">
    <w:abstractNumId w:val="44"/>
    <w:lvlOverride w:ilvl="0">
      <w:startOverride w:val="1"/>
    </w:lvlOverride>
  </w:num>
  <w:num w:numId="75" w16cid:durableId="1888492705">
    <w:abstractNumId w:val="46"/>
  </w:num>
  <w:num w:numId="76" w16cid:durableId="619262627">
    <w:abstractNumId w:val="46"/>
  </w:num>
  <w:num w:numId="77" w16cid:durableId="3217642">
    <w:abstractNumId w:val="46"/>
  </w:num>
  <w:num w:numId="78" w16cid:durableId="1344622617">
    <w:abstractNumId w:val="45"/>
    <w:lvlOverride w:ilvl="0">
      <w:startOverride w:val="1"/>
    </w:lvlOverride>
  </w:num>
  <w:num w:numId="79" w16cid:durableId="1751535137">
    <w:abstractNumId w:val="1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G3NDKyALLMTM3NjJV0lIJTi4sz8/NACgxrAXLxrRssAAAA"/>
  </w:docVars>
  <w:rsids>
    <w:rsidRoot w:val="00FE5674"/>
    <w:rsid w:val="000005D3"/>
    <w:rsid w:val="000049D8"/>
    <w:rsid w:val="00031B52"/>
    <w:rsid w:val="00036B9E"/>
    <w:rsid w:val="00037DF4"/>
    <w:rsid w:val="0004700E"/>
    <w:rsid w:val="00057FCA"/>
    <w:rsid w:val="00070C13"/>
    <w:rsid w:val="000715C9"/>
    <w:rsid w:val="00084F33"/>
    <w:rsid w:val="000A77A7"/>
    <w:rsid w:val="000B1707"/>
    <w:rsid w:val="000C1B3E"/>
    <w:rsid w:val="000C349E"/>
    <w:rsid w:val="000C70AB"/>
    <w:rsid w:val="00105083"/>
    <w:rsid w:val="00110203"/>
    <w:rsid w:val="00110AE7"/>
    <w:rsid w:val="00121EEF"/>
    <w:rsid w:val="001241C8"/>
    <w:rsid w:val="00176778"/>
    <w:rsid w:val="00177F4D"/>
    <w:rsid w:val="00180DDA"/>
    <w:rsid w:val="001B2A2D"/>
    <w:rsid w:val="001B4004"/>
    <w:rsid w:val="001B737D"/>
    <w:rsid w:val="001C44A3"/>
    <w:rsid w:val="001C77BB"/>
    <w:rsid w:val="001D0B63"/>
    <w:rsid w:val="001E0E15"/>
    <w:rsid w:val="001F528A"/>
    <w:rsid w:val="001F704E"/>
    <w:rsid w:val="00201722"/>
    <w:rsid w:val="002125B0"/>
    <w:rsid w:val="00221E08"/>
    <w:rsid w:val="00237D7C"/>
    <w:rsid w:val="00243228"/>
    <w:rsid w:val="00251483"/>
    <w:rsid w:val="00255CAA"/>
    <w:rsid w:val="0025741F"/>
    <w:rsid w:val="00264305"/>
    <w:rsid w:val="00286FEF"/>
    <w:rsid w:val="002A0346"/>
    <w:rsid w:val="002A0929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1699E"/>
    <w:rsid w:val="003351C4"/>
    <w:rsid w:val="0035243F"/>
    <w:rsid w:val="00356CD0"/>
    <w:rsid w:val="00362CD9"/>
    <w:rsid w:val="003761CA"/>
    <w:rsid w:val="0038049E"/>
    <w:rsid w:val="00380DAF"/>
    <w:rsid w:val="003972CE"/>
    <w:rsid w:val="003B2635"/>
    <w:rsid w:val="003B28F5"/>
    <w:rsid w:val="003B7B7D"/>
    <w:rsid w:val="003C54CB"/>
    <w:rsid w:val="003C7A2A"/>
    <w:rsid w:val="003D25A2"/>
    <w:rsid w:val="003D2DC1"/>
    <w:rsid w:val="003D69D0"/>
    <w:rsid w:val="003F2918"/>
    <w:rsid w:val="003F430E"/>
    <w:rsid w:val="0041088C"/>
    <w:rsid w:val="0041230E"/>
    <w:rsid w:val="00420A38"/>
    <w:rsid w:val="00426DB3"/>
    <w:rsid w:val="00431B19"/>
    <w:rsid w:val="004533B7"/>
    <w:rsid w:val="00454891"/>
    <w:rsid w:val="004661AD"/>
    <w:rsid w:val="004D1D85"/>
    <w:rsid w:val="004D3C3A"/>
    <w:rsid w:val="004E1CD1"/>
    <w:rsid w:val="004F23E8"/>
    <w:rsid w:val="004F7616"/>
    <w:rsid w:val="0050690E"/>
    <w:rsid w:val="005107EB"/>
    <w:rsid w:val="0051402F"/>
    <w:rsid w:val="00521345"/>
    <w:rsid w:val="00526DF0"/>
    <w:rsid w:val="00545CC4"/>
    <w:rsid w:val="00551FFF"/>
    <w:rsid w:val="005607A2"/>
    <w:rsid w:val="0057198B"/>
    <w:rsid w:val="00573CFE"/>
    <w:rsid w:val="005969F2"/>
    <w:rsid w:val="00597FAE"/>
    <w:rsid w:val="005A2713"/>
    <w:rsid w:val="005B32A3"/>
    <w:rsid w:val="005C0D44"/>
    <w:rsid w:val="005C566C"/>
    <w:rsid w:val="005C7E69"/>
    <w:rsid w:val="005D0011"/>
    <w:rsid w:val="005E262D"/>
    <w:rsid w:val="005F23D3"/>
    <w:rsid w:val="005F4E5C"/>
    <w:rsid w:val="005F7E20"/>
    <w:rsid w:val="00605E43"/>
    <w:rsid w:val="006153BB"/>
    <w:rsid w:val="00635ADD"/>
    <w:rsid w:val="00637047"/>
    <w:rsid w:val="006652C3"/>
    <w:rsid w:val="006704EC"/>
    <w:rsid w:val="00691FD0"/>
    <w:rsid w:val="00692148"/>
    <w:rsid w:val="006A1A1E"/>
    <w:rsid w:val="006C5948"/>
    <w:rsid w:val="006E2121"/>
    <w:rsid w:val="006E6A87"/>
    <w:rsid w:val="006F2A74"/>
    <w:rsid w:val="007118F5"/>
    <w:rsid w:val="00712AA4"/>
    <w:rsid w:val="007146C4"/>
    <w:rsid w:val="00721AA1"/>
    <w:rsid w:val="00724B67"/>
    <w:rsid w:val="007547F8"/>
    <w:rsid w:val="00765622"/>
    <w:rsid w:val="00770B6C"/>
    <w:rsid w:val="00774730"/>
    <w:rsid w:val="00783FEA"/>
    <w:rsid w:val="007926DC"/>
    <w:rsid w:val="007A395D"/>
    <w:rsid w:val="007B3475"/>
    <w:rsid w:val="007C346C"/>
    <w:rsid w:val="007D63E3"/>
    <w:rsid w:val="0080294B"/>
    <w:rsid w:val="00811F06"/>
    <w:rsid w:val="00816E8D"/>
    <w:rsid w:val="0082480E"/>
    <w:rsid w:val="00850293"/>
    <w:rsid w:val="00851373"/>
    <w:rsid w:val="00851BA6"/>
    <w:rsid w:val="00852BE1"/>
    <w:rsid w:val="0085654D"/>
    <w:rsid w:val="00861160"/>
    <w:rsid w:val="00861801"/>
    <w:rsid w:val="0086654F"/>
    <w:rsid w:val="008702A8"/>
    <w:rsid w:val="0087239B"/>
    <w:rsid w:val="00892CA4"/>
    <w:rsid w:val="008974F0"/>
    <w:rsid w:val="008A262E"/>
    <w:rsid w:val="008A356F"/>
    <w:rsid w:val="008A3ECA"/>
    <w:rsid w:val="008A4653"/>
    <w:rsid w:val="008A4717"/>
    <w:rsid w:val="008A50CC"/>
    <w:rsid w:val="008D1694"/>
    <w:rsid w:val="008D79CB"/>
    <w:rsid w:val="008E28CC"/>
    <w:rsid w:val="008F03CB"/>
    <w:rsid w:val="008F07BC"/>
    <w:rsid w:val="00904066"/>
    <w:rsid w:val="0092692B"/>
    <w:rsid w:val="0094139C"/>
    <w:rsid w:val="00941AAE"/>
    <w:rsid w:val="00943E9C"/>
    <w:rsid w:val="00953F4D"/>
    <w:rsid w:val="00960BB8"/>
    <w:rsid w:val="00964F5C"/>
    <w:rsid w:val="00973B57"/>
    <w:rsid w:val="009831C0"/>
    <w:rsid w:val="009874F9"/>
    <w:rsid w:val="0099161D"/>
    <w:rsid w:val="009C5F41"/>
    <w:rsid w:val="009E5323"/>
    <w:rsid w:val="00A01B17"/>
    <w:rsid w:val="00A0389B"/>
    <w:rsid w:val="00A23C2E"/>
    <w:rsid w:val="00A26017"/>
    <w:rsid w:val="00A446C9"/>
    <w:rsid w:val="00A56C33"/>
    <w:rsid w:val="00A635D6"/>
    <w:rsid w:val="00A72757"/>
    <w:rsid w:val="00A77F54"/>
    <w:rsid w:val="00A800A9"/>
    <w:rsid w:val="00A8553A"/>
    <w:rsid w:val="00A93AED"/>
    <w:rsid w:val="00AC444D"/>
    <w:rsid w:val="00AE1319"/>
    <w:rsid w:val="00AE34BB"/>
    <w:rsid w:val="00B0084A"/>
    <w:rsid w:val="00B0520E"/>
    <w:rsid w:val="00B226F2"/>
    <w:rsid w:val="00B274DF"/>
    <w:rsid w:val="00B351F6"/>
    <w:rsid w:val="00B56BDF"/>
    <w:rsid w:val="00B65812"/>
    <w:rsid w:val="00B661C7"/>
    <w:rsid w:val="00B77EE2"/>
    <w:rsid w:val="00B80530"/>
    <w:rsid w:val="00B85CD6"/>
    <w:rsid w:val="00B90A27"/>
    <w:rsid w:val="00B93C77"/>
    <w:rsid w:val="00B9554D"/>
    <w:rsid w:val="00BA4DA9"/>
    <w:rsid w:val="00BB2B9F"/>
    <w:rsid w:val="00BB5658"/>
    <w:rsid w:val="00BB7D9E"/>
    <w:rsid w:val="00BC2334"/>
    <w:rsid w:val="00BD3CB8"/>
    <w:rsid w:val="00BD4E6F"/>
    <w:rsid w:val="00BE05C9"/>
    <w:rsid w:val="00BE700D"/>
    <w:rsid w:val="00BF32F0"/>
    <w:rsid w:val="00BF4DCE"/>
    <w:rsid w:val="00C02DDD"/>
    <w:rsid w:val="00C05CE5"/>
    <w:rsid w:val="00C52A4D"/>
    <w:rsid w:val="00C6073B"/>
    <w:rsid w:val="00C6171E"/>
    <w:rsid w:val="00C65DAA"/>
    <w:rsid w:val="00C865DF"/>
    <w:rsid w:val="00CA6F2C"/>
    <w:rsid w:val="00CC79CE"/>
    <w:rsid w:val="00CF1871"/>
    <w:rsid w:val="00D019CE"/>
    <w:rsid w:val="00D1133E"/>
    <w:rsid w:val="00D160EF"/>
    <w:rsid w:val="00D1695E"/>
    <w:rsid w:val="00D17A34"/>
    <w:rsid w:val="00D246B3"/>
    <w:rsid w:val="00D26628"/>
    <w:rsid w:val="00D332B3"/>
    <w:rsid w:val="00D423E5"/>
    <w:rsid w:val="00D55207"/>
    <w:rsid w:val="00D60825"/>
    <w:rsid w:val="00D76DA0"/>
    <w:rsid w:val="00D81801"/>
    <w:rsid w:val="00D92B45"/>
    <w:rsid w:val="00D95962"/>
    <w:rsid w:val="00DC389B"/>
    <w:rsid w:val="00DC5827"/>
    <w:rsid w:val="00DE2FEE"/>
    <w:rsid w:val="00E00BE9"/>
    <w:rsid w:val="00E04761"/>
    <w:rsid w:val="00E22A11"/>
    <w:rsid w:val="00E31E5C"/>
    <w:rsid w:val="00E44DD2"/>
    <w:rsid w:val="00E558C3"/>
    <w:rsid w:val="00E55927"/>
    <w:rsid w:val="00E70486"/>
    <w:rsid w:val="00E912A6"/>
    <w:rsid w:val="00EA4844"/>
    <w:rsid w:val="00EA4D9C"/>
    <w:rsid w:val="00EA5A97"/>
    <w:rsid w:val="00EB75EE"/>
    <w:rsid w:val="00EE4C1D"/>
    <w:rsid w:val="00EF3685"/>
    <w:rsid w:val="00F04350"/>
    <w:rsid w:val="00F133DB"/>
    <w:rsid w:val="00F159EB"/>
    <w:rsid w:val="00F25BF4"/>
    <w:rsid w:val="00F267DB"/>
    <w:rsid w:val="00F35A8E"/>
    <w:rsid w:val="00F46F6F"/>
    <w:rsid w:val="00F60608"/>
    <w:rsid w:val="00F62217"/>
    <w:rsid w:val="00F71ACC"/>
    <w:rsid w:val="00F742F1"/>
    <w:rsid w:val="00FA644A"/>
    <w:rsid w:val="00FB17A9"/>
    <w:rsid w:val="00FB527C"/>
    <w:rsid w:val="00FB6F75"/>
    <w:rsid w:val="00FC0EB3"/>
    <w:rsid w:val="00FD010B"/>
    <w:rsid w:val="00FD675E"/>
    <w:rsid w:val="00FE5674"/>
    <w:rsid w:val="00FF0BC3"/>
    <w:rsid w:val="00FF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B4BE249-B6B5-4FE6-9CED-ADA9DE59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5741F"/>
    <w:pPr>
      <w:spacing w:line="216" w:lineRule="atLeast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styleId="Heading1">
    <w:name w:val="heading 1"/>
    <w:next w:val="BodyText"/>
    <w:link w:val="Heading1Char"/>
    <w:qFormat/>
    <w:rsid w:val="00CC79CE"/>
    <w:pPr>
      <w:keepNext/>
      <w:keepLines/>
      <w:numPr>
        <w:numId w:val="52"/>
      </w:numPr>
      <w:spacing w:before="240" w:after="200" w:line="240" w:lineRule="atLeast"/>
      <w:outlineLvl w:val="0"/>
    </w:pPr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paragraph" w:styleId="Heading2">
    <w:name w:val="heading 2"/>
    <w:basedOn w:val="Heading1"/>
    <w:next w:val="BodyText"/>
    <w:link w:val="Heading2Char"/>
    <w:qFormat/>
    <w:rsid w:val="0025741F"/>
    <w:pPr>
      <w:numPr>
        <w:ilvl w:val="1"/>
      </w:numPr>
      <w:ind w:right="709"/>
      <w:outlineLvl w:val="1"/>
    </w:pPr>
    <w:rPr>
      <w:bCs w:val="0"/>
      <w:sz w:val="24"/>
    </w:rPr>
  </w:style>
  <w:style w:type="paragraph" w:styleId="Heading3">
    <w:name w:val="heading 3"/>
    <w:basedOn w:val="Heading2"/>
    <w:next w:val="BodyText"/>
    <w:link w:val="Heading3Char"/>
    <w:qFormat/>
    <w:rsid w:val="0025741F"/>
    <w:pPr>
      <w:numPr>
        <w:ilvl w:val="2"/>
      </w:numPr>
      <w:spacing w:before="120" w:after="120"/>
      <w:ind w:right="851"/>
      <w:outlineLvl w:val="2"/>
    </w:pPr>
    <w:rPr>
      <w:bCs/>
      <w:caps w:val="0"/>
      <w:smallCaps/>
    </w:rPr>
  </w:style>
  <w:style w:type="paragraph" w:styleId="Heading4">
    <w:name w:val="heading 4"/>
    <w:basedOn w:val="Heading3"/>
    <w:next w:val="BodyText"/>
    <w:link w:val="Heading4Char"/>
    <w:qFormat/>
    <w:rsid w:val="0025741F"/>
    <w:pPr>
      <w:numPr>
        <w:ilvl w:val="3"/>
      </w:numPr>
      <w:ind w:right="992"/>
      <w:outlineLvl w:val="3"/>
    </w:pPr>
    <w:rPr>
      <w:bCs w:val="0"/>
      <w:iCs/>
      <w:smallCaps w:val="0"/>
      <w:sz w:val="22"/>
    </w:rPr>
  </w:style>
  <w:style w:type="paragraph" w:styleId="Heading5">
    <w:name w:val="heading 5"/>
    <w:basedOn w:val="Heading4"/>
    <w:next w:val="Normal"/>
    <w:link w:val="Heading5Char"/>
    <w:qFormat/>
    <w:rsid w:val="0025741F"/>
    <w:pPr>
      <w:numPr>
        <w:ilvl w:val="4"/>
      </w:numPr>
      <w:spacing w:before="200"/>
      <w:ind w:left="1701" w:hanging="1701"/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rsid w:val="002574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rsid w:val="002574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2574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2574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79CE"/>
    <w:rPr>
      <w:rFonts w:eastAsiaTheme="majorEastAsia" w:cstheme="majorBidi"/>
      <w:b/>
      <w:bCs/>
      <w:caps/>
      <w:color w:val="00558C"/>
      <w:sz w:val="28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5741F"/>
    <w:rPr>
      <w:rFonts w:asciiTheme="majorHAnsi" w:eastAsiaTheme="majorEastAsia" w:hAnsiTheme="majorHAnsi" w:cstheme="majorBidi"/>
      <w:b/>
      <w:caps/>
      <w:color w:val="00558C"/>
      <w:sz w:val="24"/>
      <w:szCs w:val="24"/>
      <w:lang w:eastAsia="en-US"/>
    </w:rPr>
  </w:style>
  <w:style w:type="paragraph" w:customStyle="1" w:styleId="Annex">
    <w:name w:val="Annex"/>
    <w:next w:val="BodyText"/>
    <w:link w:val="AnnexChar"/>
    <w:qFormat/>
    <w:rsid w:val="0025741F"/>
    <w:pPr>
      <w:numPr>
        <w:numId w:val="47"/>
      </w:numPr>
      <w:spacing w:after="360" w:line="276" w:lineRule="auto"/>
    </w:pPr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nhideWhenUsed/>
    <w:qFormat/>
    <w:rsid w:val="0025741F"/>
    <w:pPr>
      <w:spacing w:after="120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ullet1">
    <w:name w:val="Bullet 1"/>
    <w:basedOn w:val="Normal"/>
    <w:qFormat/>
    <w:rsid w:val="0025741F"/>
    <w:pPr>
      <w:numPr>
        <w:numId w:val="45"/>
      </w:numPr>
      <w:spacing w:after="120"/>
      <w:ind w:left="992" w:hanging="425"/>
    </w:pPr>
    <w:rPr>
      <w:color w:val="000000" w:themeColor="text1"/>
      <w:sz w:val="22"/>
    </w:rPr>
  </w:style>
  <w:style w:type="paragraph" w:customStyle="1" w:styleId="Bullet1text">
    <w:name w:val="Bullet 1 text"/>
    <w:basedOn w:val="Normal"/>
    <w:qFormat/>
    <w:rsid w:val="0025741F"/>
    <w:pPr>
      <w:suppressAutoHyphens/>
      <w:spacing w:after="120" w:line="240" w:lineRule="auto"/>
      <w:ind w:left="992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qFormat/>
    <w:rsid w:val="0025741F"/>
    <w:pPr>
      <w:numPr>
        <w:numId w:val="46"/>
      </w:numPr>
      <w:spacing w:after="120"/>
      <w:ind w:left="1276" w:hanging="425"/>
    </w:pPr>
    <w:rPr>
      <w:color w:val="000000" w:themeColor="text1"/>
      <w:sz w:val="22"/>
    </w:rPr>
  </w:style>
  <w:style w:type="paragraph" w:customStyle="1" w:styleId="Bullet2text">
    <w:name w:val="Bullet 2 text"/>
    <w:basedOn w:val="Normal"/>
    <w:qFormat/>
    <w:rsid w:val="0025741F"/>
    <w:pPr>
      <w:suppressAutoHyphens/>
      <w:spacing w:after="120" w:line="240" w:lineRule="auto"/>
      <w:ind w:left="1701" w:hanging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qFormat/>
    <w:rsid w:val="0025741F"/>
    <w:pPr>
      <w:numPr>
        <w:numId w:val="53"/>
      </w:numPr>
      <w:spacing w:after="120" w:line="240" w:lineRule="auto"/>
      <w:ind w:left="1701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qFormat/>
    <w:rsid w:val="0025741F"/>
    <w:pPr>
      <w:suppressAutoHyphens/>
      <w:spacing w:after="120" w:line="240" w:lineRule="auto"/>
      <w:ind w:left="1701"/>
    </w:pPr>
    <w:rPr>
      <w:rFonts w:eastAsia="Times New Roman" w:cs="Times New Roman"/>
      <w:sz w:val="20"/>
      <w:szCs w:val="20"/>
      <w:lang w:eastAsia="en-GB"/>
    </w:rPr>
  </w:style>
  <w:style w:type="paragraph" w:customStyle="1" w:styleId="Figure">
    <w:name w:val="Figure_#"/>
    <w:basedOn w:val="Normal"/>
    <w:next w:val="Normal"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link w:val="Foot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25741F"/>
    <w:rPr>
      <w:rFonts w:asciiTheme="minorHAnsi" w:eastAsiaTheme="minorHAnsi" w:hAnsiTheme="minorHAnsi" w:cstheme="minorBidi"/>
      <w:szCs w:val="22"/>
      <w:lang w:eastAsia="en-US"/>
    </w:rPr>
  </w:style>
  <w:style w:type="paragraph" w:styleId="Header">
    <w:name w:val="header"/>
    <w:link w:val="HeaderChar"/>
    <w:rsid w:val="0025741F"/>
    <w:pPr>
      <w:spacing w:line="240" w:lineRule="exac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25741F"/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25741F"/>
    <w:rPr>
      <w:rFonts w:asciiTheme="majorHAnsi" w:eastAsiaTheme="majorEastAsia" w:hAnsiTheme="majorHAnsi" w:cstheme="majorBidi"/>
      <w:b/>
      <w:bCs/>
      <w:smallCaps/>
      <w:color w:val="00558C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25741F"/>
    <w:rPr>
      <w:rFonts w:asciiTheme="majorHAnsi" w:eastAsiaTheme="majorEastAsia" w:hAnsiTheme="majorHAnsi" w:cstheme="majorBidi"/>
      <w:b/>
      <w:iCs/>
      <w:color w:val="00558C"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5741F"/>
    <w:rPr>
      <w:rFonts w:asciiTheme="majorHAnsi" w:eastAsiaTheme="majorEastAsia" w:hAnsiTheme="majorHAnsi" w:cstheme="majorBidi"/>
      <w:iCs/>
      <w:color w:val="00558C"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2574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5741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25741F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Heading9Char">
    <w:name w:val="Heading 9 Char"/>
    <w:basedOn w:val="DefaultParagraphFont"/>
    <w:link w:val="Heading9"/>
    <w:rsid w:val="0025741F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Hyperlink">
    <w:name w:val="Hyperlink"/>
    <w:basedOn w:val="DefaultParagraphFont"/>
    <w:uiPriority w:val="99"/>
    <w:unhideWhenUsed/>
    <w:rsid w:val="0025741F"/>
    <w:rPr>
      <w:color w:val="4F81BD" w:themeColor="accent1"/>
      <w:u w:val="single"/>
    </w:rPr>
  </w:style>
  <w:style w:type="paragraph" w:customStyle="1" w:styleId="List1">
    <w:name w:val="List 1"/>
    <w:basedOn w:val="Normal"/>
    <w:qFormat/>
    <w:rsid w:val="0025741F"/>
    <w:pPr>
      <w:numPr>
        <w:numId w:val="3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39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25741F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character" w:styleId="PageNumber">
    <w:name w:val="page number"/>
    <w:rsid w:val="0025741F"/>
    <w:rPr>
      <w:rFonts w:asciiTheme="minorHAnsi" w:hAnsiTheme="minorHAnsi"/>
      <w:sz w:val="15"/>
    </w:rPr>
  </w:style>
  <w:style w:type="paragraph" w:styleId="TableofFigures">
    <w:name w:val="table of figures"/>
    <w:basedOn w:val="Normal"/>
    <w:next w:val="Normal"/>
    <w:uiPriority w:val="99"/>
    <w:rsid w:val="0025741F"/>
    <w:pPr>
      <w:tabs>
        <w:tab w:val="right" w:leader="dot" w:pos="9781"/>
      </w:tabs>
      <w:spacing w:after="60"/>
      <w:ind w:left="1276" w:right="425" w:hanging="1276"/>
    </w:pPr>
    <w:rPr>
      <w:i/>
      <w:color w:val="00558C"/>
      <w:sz w:val="22"/>
    </w:rPr>
  </w:style>
  <w:style w:type="paragraph" w:customStyle="1" w:styleId="Table">
    <w:name w:val="Table_#"/>
    <w:basedOn w:val="Normal"/>
    <w:next w:val="Normal"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25741F"/>
    <w:pPr>
      <w:tabs>
        <w:tab w:val="right" w:leader="dot" w:pos="9781"/>
      </w:tabs>
      <w:spacing w:after="40" w:line="300" w:lineRule="atLeast"/>
      <w:ind w:left="425" w:right="425" w:hanging="425"/>
    </w:pPr>
    <w:rPr>
      <w:b/>
      <w:caps/>
      <w:noProof/>
      <w:color w:val="4F81BD" w:themeColor="accent1"/>
      <w:sz w:val="22"/>
    </w:rPr>
  </w:style>
  <w:style w:type="paragraph" w:styleId="TOC2">
    <w:name w:val="toc 2"/>
    <w:basedOn w:val="Normal"/>
    <w:next w:val="Normal"/>
    <w:autoRedefine/>
    <w:uiPriority w:val="39"/>
    <w:rsid w:val="0025741F"/>
    <w:pPr>
      <w:tabs>
        <w:tab w:val="right" w:leader="dot" w:pos="9781"/>
      </w:tabs>
      <w:spacing w:after="40" w:line="300" w:lineRule="atLeast"/>
      <w:ind w:left="709" w:right="425" w:hanging="709"/>
    </w:pPr>
    <w:rPr>
      <w:noProof/>
      <w:color w:val="4F81BD" w:themeColor="accent1"/>
      <w:sz w:val="22"/>
    </w:rPr>
  </w:style>
  <w:style w:type="paragraph" w:styleId="TOC3">
    <w:name w:val="toc 3"/>
    <w:basedOn w:val="Normal"/>
    <w:next w:val="Normal"/>
    <w:uiPriority w:val="39"/>
    <w:unhideWhenUsed/>
    <w:rsid w:val="0025741F"/>
    <w:pPr>
      <w:tabs>
        <w:tab w:val="right" w:leader="dot" w:pos="9781"/>
      </w:tabs>
      <w:spacing w:after="60"/>
      <w:ind w:left="1134" w:hanging="709"/>
    </w:pPr>
    <w:rPr>
      <w:color w:val="00558C"/>
    </w:rPr>
  </w:style>
  <w:style w:type="paragraph" w:styleId="TOC4">
    <w:name w:val="toc 4"/>
    <w:basedOn w:val="Normal"/>
    <w:next w:val="Normal"/>
    <w:autoRedefine/>
    <w:uiPriority w:val="39"/>
    <w:unhideWhenUsed/>
    <w:rsid w:val="0025741F"/>
    <w:pPr>
      <w:tabs>
        <w:tab w:val="right" w:leader="dot" w:pos="9781"/>
        <w:tab w:val="right" w:leader="dot" w:pos="10195"/>
      </w:tabs>
      <w:ind w:left="1418" w:right="425" w:hanging="1418"/>
    </w:pPr>
    <w:rPr>
      <w:b/>
      <w:caps/>
      <w:color w:val="00558C"/>
      <w:sz w:val="22"/>
    </w:rPr>
  </w:style>
  <w:style w:type="paragraph" w:styleId="TOC5">
    <w:name w:val="toc 5"/>
    <w:basedOn w:val="Normal"/>
    <w:next w:val="Normal"/>
    <w:autoRedefine/>
    <w:uiPriority w:val="39"/>
    <w:rsid w:val="0025741F"/>
    <w:pPr>
      <w:tabs>
        <w:tab w:val="right" w:leader="dot" w:pos="9781"/>
        <w:tab w:val="right" w:leader="dot" w:pos="10206"/>
      </w:tabs>
      <w:spacing w:before="60" w:after="60" w:line="240" w:lineRule="auto"/>
      <w:ind w:left="1418" w:right="425" w:hanging="1418"/>
    </w:pPr>
    <w:rPr>
      <w:rFonts w:eastAsia="Times New Roman" w:cs="Times New Roman"/>
      <w:b/>
      <w:caps/>
      <w:color w:val="00558C"/>
      <w:sz w:val="22"/>
      <w:szCs w:val="20"/>
    </w:rPr>
  </w:style>
  <w:style w:type="paragraph" w:styleId="TOC6">
    <w:name w:val="toc 6"/>
    <w:basedOn w:val="Normal"/>
    <w:next w:val="Normal"/>
    <w:autoRedefine/>
    <w:rsid w:val="0025741F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25741F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25741F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25741F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numbering" w:styleId="ArticleSection">
    <w:name w:val="Outline List 3"/>
    <w:basedOn w:val="NoList"/>
    <w:rsid w:val="0025741F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uiPriority w:val="99"/>
    <w:rsid w:val="0025741F"/>
    <w:rPr>
      <w:rFonts w:asciiTheme="minorHAnsi" w:hAnsiTheme="minorHAnsi"/>
      <w:sz w:val="2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25741F"/>
    <w:pPr>
      <w:tabs>
        <w:tab w:val="left" w:pos="425"/>
      </w:tabs>
      <w:spacing w:line="240" w:lineRule="auto"/>
      <w:ind w:left="425" w:hanging="425"/>
    </w:pPr>
    <w:rPr>
      <w:szCs w:val="24"/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5741F"/>
    <w:rPr>
      <w:rFonts w:asciiTheme="minorHAnsi" w:eastAsiaTheme="minorHAnsi" w:hAnsiTheme="minorHAnsi" w:cstheme="minorBidi"/>
      <w:sz w:val="18"/>
      <w:szCs w:val="24"/>
      <w:vertAlign w:val="superscript"/>
      <w:lang w:eastAsia="en-US"/>
    </w:rPr>
  </w:style>
  <w:style w:type="paragraph" w:styleId="Subtitle">
    <w:name w:val="Subtitle"/>
    <w:basedOn w:val="Normal"/>
    <w:link w:val="SubtitleChar"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6E2121"/>
    <w:pPr>
      <w:spacing w:before="180" w:after="240" w:line="240" w:lineRule="auto"/>
      <w:jc w:val="center"/>
      <w:outlineLvl w:val="0"/>
    </w:pPr>
    <w:rPr>
      <w:rFonts w:ascii="Arial Bold" w:eastAsia="Times New Roman" w:hAnsi="Arial Bold" w:cs="Arial"/>
      <w:b/>
      <w:bCs/>
      <w:caps/>
      <w:color w:val="00558C"/>
      <w:kern w:val="28"/>
      <w:sz w:val="28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E2121"/>
    <w:rPr>
      <w:rFonts w:ascii="Arial Bold" w:eastAsia="Times New Roman" w:hAnsi="Arial Bold" w:cs="Arial"/>
      <w:b/>
      <w:bCs/>
      <w:caps/>
      <w:color w:val="00558C"/>
      <w:kern w:val="28"/>
      <w:sz w:val="28"/>
      <w:szCs w:val="32"/>
    </w:rPr>
  </w:style>
  <w:style w:type="paragraph" w:customStyle="1" w:styleId="List1indent1">
    <w:name w:val="List 1 indent 1"/>
    <w:basedOn w:val="Normal"/>
    <w:rsid w:val="00765622"/>
    <w:pPr>
      <w:numPr>
        <w:ilvl w:val="1"/>
        <w:numId w:val="39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rsid w:val="008D1694"/>
    <w:pPr>
      <w:tabs>
        <w:tab w:val="num" w:pos="0"/>
      </w:tabs>
      <w:spacing w:after="120"/>
      <w:ind w:left="567" w:hanging="567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0">
    <w:name w:val="equation"/>
    <w:basedOn w:val="Normal"/>
    <w:next w:val="BodyText"/>
    <w:rsid w:val="008A50CC"/>
    <w:pPr>
      <w:keepNext/>
      <w:tabs>
        <w:tab w:val="left" w:pos="142"/>
      </w:tabs>
      <w:spacing w:after="120"/>
      <w:ind w:left="1276" w:hanging="1276"/>
      <w:jc w:val="righ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Appendix">
    <w:name w:val="Appendix"/>
    <w:next w:val="BodyText"/>
    <w:qFormat/>
    <w:rsid w:val="0025741F"/>
    <w:pPr>
      <w:numPr>
        <w:numId w:val="54"/>
      </w:numPr>
      <w:spacing w:before="120" w:after="240"/>
    </w:pPr>
    <w:rPr>
      <w:rFonts w:asciiTheme="majorHAnsi" w:hAnsiTheme="majorHAnsi" w:cs="Calibri"/>
      <w:b/>
      <w:bCs/>
      <w:caps/>
      <w:color w:val="00558C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rsid w:val="0025741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741F"/>
    <w:rPr>
      <w:rFonts w:ascii="Tahoma" w:eastAsiaTheme="minorHAnsi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25741F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25741F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25741F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57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741F"/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Documenttype">
    <w:name w:val="Document type"/>
    <w:basedOn w:val="Normal"/>
    <w:rsid w:val="0025741F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paragraph" w:styleId="List">
    <w:name w:val="List"/>
    <w:basedOn w:val="Normal"/>
    <w:uiPriority w:val="99"/>
    <w:unhideWhenUsed/>
    <w:rsid w:val="0025741F"/>
    <w:pPr>
      <w:ind w:left="360" w:hanging="360"/>
      <w:contextualSpacing/>
    </w:pPr>
    <w:rPr>
      <w:sz w:val="22"/>
    </w:rPr>
  </w:style>
  <w:style w:type="paragraph" w:customStyle="1" w:styleId="Heading1separationline">
    <w:name w:val="Heading 1 separation line"/>
    <w:basedOn w:val="Normal"/>
    <w:next w:val="BodyText"/>
    <w:rsid w:val="0025741F"/>
    <w:pPr>
      <w:pBdr>
        <w:bottom w:val="single" w:sz="8" w:space="1" w:color="4F81BD" w:themeColor="accent1"/>
      </w:pBdr>
      <w:spacing w:after="120" w:line="90" w:lineRule="exact"/>
      <w:ind w:right="8789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25741F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customStyle="1" w:styleId="PageNumber1">
    <w:name w:val="Page Number1"/>
    <w:basedOn w:val="Normal"/>
    <w:rsid w:val="0025741F"/>
    <w:pPr>
      <w:spacing w:line="180" w:lineRule="exact"/>
      <w:jc w:val="right"/>
    </w:pPr>
    <w:rPr>
      <w:color w:val="4F81BD" w:themeColor="accent1"/>
    </w:rPr>
  </w:style>
  <w:style w:type="paragraph" w:customStyle="1" w:styleId="Editionnumber">
    <w:name w:val="Edition number"/>
    <w:basedOn w:val="Normal"/>
    <w:rsid w:val="0025741F"/>
    <w:rPr>
      <w:b/>
      <w:color w:val="4F81BD" w:themeColor="accent1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25741F"/>
    <w:pPr>
      <w:framePr w:hSpace="142" w:wrap="around" w:hAnchor="margin" w:xAlign="center" w:yAlign="bottom"/>
      <w:spacing w:before="40" w:line="180" w:lineRule="exact"/>
      <w:suppressOverlap/>
    </w:pPr>
    <w:rPr>
      <w:b/>
      <w:color w:val="4F81BD" w:themeColor="accent1"/>
      <w:sz w:val="15"/>
      <w:szCs w:val="15"/>
    </w:rPr>
  </w:style>
  <w:style w:type="paragraph" w:customStyle="1" w:styleId="Contents">
    <w:name w:val="Contents"/>
    <w:basedOn w:val="Header"/>
    <w:rsid w:val="0025741F"/>
    <w:pPr>
      <w:pBdr>
        <w:bottom w:val="single" w:sz="8" w:space="12" w:color="4F81BD" w:themeColor="accent1"/>
      </w:pBdr>
      <w:spacing w:before="100" w:line="560" w:lineRule="exact"/>
    </w:pPr>
    <w:rPr>
      <w:b/>
      <w:caps/>
      <w:color w:val="C0504D" w:themeColor="accent2"/>
      <w:sz w:val="56"/>
      <w:szCs w:val="56"/>
    </w:rPr>
  </w:style>
  <w:style w:type="paragraph" w:styleId="ListNumber3">
    <w:name w:val="List Number 3"/>
    <w:basedOn w:val="Normal"/>
    <w:uiPriority w:val="99"/>
    <w:unhideWhenUsed/>
    <w:rsid w:val="0025741F"/>
    <w:pPr>
      <w:contextualSpacing/>
    </w:pPr>
  </w:style>
  <w:style w:type="paragraph" w:customStyle="1" w:styleId="Tabletext">
    <w:name w:val="Table text"/>
    <w:basedOn w:val="Normal"/>
    <w:qFormat/>
    <w:rsid w:val="0025741F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Doicumentrevisiontabletitle">
    <w:name w:val="Doicument revision table title"/>
    <w:basedOn w:val="Tabletext"/>
    <w:rsid w:val="0025741F"/>
    <w:rPr>
      <w:b/>
      <w:color w:val="00558C"/>
    </w:rPr>
  </w:style>
  <w:style w:type="table" w:styleId="MediumShading1">
    <w:name w:val="Medium Shading 1"/>
    <w:basedOn w:val="TableNormal"/>
    <w:uiPriority w:val="63"/>
    <w:rsid w:val="0025741F"/>
    <w:rPr>
      <w:rFonts w:asciiTheme="minorHAnsi" w:eastAsiaTheme="minorHAnsi" w:hAnsiTheme="minorHAnsi" w:cstheme="minorBidi"/>
      <w:sz w:val="22"/>
      <w:szCs w:val="22"/>
      <w:lang w:val="fr-FR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F2DBDB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25741F"/>
    <w:rPr>
      <w:b/>
      <w:bCs/>
      <w:i/>
      <w:color w:val="575756"/>
      <w:sz w:val="22"/>
      <w:u w:val="single"/>
    </w:rPr>
  </w:style>
  <w:style w:type="paragraph" w:customStyle="1" w:styleId="Listatext">
    <w:name w:val="List a text"/>
    <w:basedOn w:val="Normal"/>
    <w:qFormat/>
    <w:rsid w:val="0025741F"/>
    <w:pPr>
      <w:spacing w:after="120"/>
      <w:ind w:left="1134"/>
    </w:pPr>
    <w:rPr>
      <w:sz w:val="22"/>
    </w:rPr>
  </w:style>
  <w:style w:type="character" w:customStyle="1" w:styleId="Bullet2Char">
    <w:name w:val="Bullet 2 Char"/>
    <w:basedOn w:val="DefaultParagraphFont"/>
    <w:link w:val="Bullet2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1241C8"/>
    <w:pPr>
      <w:numPr>
        <w:ilvl w:val="2"/>
      </w:numPr>
      <w:spacing w:after="120"/>
    </w:pPr>
    <w:rPr>
      <w:rFonts w:asciiTheme="minorHAnsi" w:hAnsiTheme="minorHAnsi" w:cs="Arial"/>
      <w:sz w:val="24"/>
      <w:lang w:eastAsia="en-GB"/>
    </w:rPr>
  </w:style>
  <w:style w:type="paragraph" w:customStyle="1" w:styleId="AppendixHead3">
    <w:name w:val="Appendix Head 3"/>
    <w:basedOn w:val="Normal"/>
    <w:next w:val="BodyText"/>
    <w:qFormat/>
    <w:rsid w:val="0025741F"/>
    <w:pPr>
      <w:numPr>
        <w:ilvl w:val="3"/>
        <w:numId w:val="54"/>
      </w:numPr>
      <w:spacing w:before="120" w:after="120" w:line="240" w:lineRule="auto"/>
    </w:pPr>
    <w:rPr>
      <w:rFonts w:eastAsia="Calibri" w:cs="Arial"/>
      <w:b/>
      <w:smallCaps/>
      <w:color w:val="00558C"/>
      <w:sz w:val="24"/>
      <w:lang w:eastAsia="en-GB"/>
    </w:rPr>
  </w:style>
  <w:style w:type="paragraph" w:customStyle="1" w:styleId="AppendixHead4">
    <w:name w:val="Appendix Head 4"/>
    <w:basedOn w:val="AppendixHead3"/>
    <w:next w:val="BodyText"/>
    <w:qFormat/>
    <w:rsid w:val="0025741F"/>
    <w:pPr>
      <w:numPr>
        <w:ilvl w:val="4"/>
      </w:numPr>
    </w:pPr>
    <w:rPr>
      <w:smallCaps w:val="0"/>
      <w:sz w:val="22"/>
    </w:rPr>
  </w:style>
  <w:style w:type="paragraph" w:customStyle="1" w:styleId="AppendixHead5">
    <w:name w:val="Appendix Head 5"/>
    <w:basedOn w:val="AppendixHead4"/>
    <w:next w:val="BodyText"/>
    <w:qFormat/>
    <w:rsid w:val="0025741F"/>
    <w:pPr>
      <w:ind w:left="1701" w:hanging="1701"/>
    </w:pPr>
    <w:rPr>
      <w:b w:val="0"/>
    </w:rPr>
  </w:style>
  <w:style w:type="character" w:customStyle="1" w:styleId="AnnexChar">
    <w:name w:val="Annex Char"/>
    <w:basedOn w:val="DefaultParagraphFont"/>
    <w:link w:val="Annex"/>
    <w:rsid w:val="0025741F"/>
    <w:rPr>
      <w:rFonts w:asciiTheme="minorHAnsi" w:eastAsiaTheme="minorHAnsi" w:hAnsiTheme="minorHAnsi" w:cstheme="minorBidi"/>
      <w:b/>
      <w:caps/>
      <w:color w:val="00558C"/>
      <w:sz w:val="28"/>
      <w:szCs w:val="22"/>
      <w:lang w:eastAsia="en-US"/>
    </w:rPr>
  </w:style>
  <w:style w:type="paragraph" w:customStyle="1" w:styleId="AnnexHead2">
    <w:name w:val="Annex Head 2"/>
    <w:basedOn w:val="Annex"/>
    <w:next w:val="Heading1separationline"/>
    <w:qFormat/>
    <w:rsid w:val="0025741F"/>
    <w:pPr>
      <w:numPr>
        <w:ilvl w:val="1"/>
      </w:numPr>
      <w:spacing w:before="120" w:after="120" w:line="240" w:lineRule="auto"/>
    </w:pPr>
    <w:rPr>
      <w:rFonts w:eastAsia="Calibri" w:cs="Calibri"/>
      <w:bCs/>
      <w:sz w:val="24"/>
      <w:lang w:eastAsia="en-GB"/>
    </w:rPr>
  </w:style>
  <w:style w:type="paragraph" w:customStyle="1" w:styleId="AnnexHead3">
    <w:name w:val="Annex Head 3"/>
    <w:basedOn w:val="AnnexHead2"/>
    <w:next w:val="Heading2separationline"/>
    <w:qFormat/>
    <w:rsid w:val="0025741F"/>
    <w:pPr>
      <w:numPr>
        <w:ilvl w:val="2"/>
      </w:numPr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25741F"/>
    <w:pPr>
      <w:numPr>
        <w:ilvl w:val="3"/>
      </w:numPr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25741F"/>
    <w:pPr>
      <w:numPr>
        <w:ilvl w:val="4"/>
        <w:numId w:val="47"/>
      </w:numPr>
      <w:spacing w:before="120" w:after="120" w:line="240" w:lineRule="auto"/>
      <w:ind w:left="1701" w:hanging="1701"/>
    </w:pPr>
    <w:rPr>
      <w:rFonts w:eastAsia="Calibri" w:cs="Calibri"/>
      <w:color w:val="00558C"/>
      <w:sz w:val="22"/>
      <w:lang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574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5741F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InsetList">
    <w:name w:val="Inset List"/>
    <w:basedOn w:val="Normal"/>
    <w:qFormat/>
    <w:rsid w:val="0025741F"/>
    <w:pPr>
      <w:numPr>
        <w:numId w:val="50"/>
      </w:numPr>
      <w:spacing w:after="120"/>
      <w:jc w:val="both"/>
    </w:pPr>
    <w:rPr>
      <w:sz w:val="22"/>
    </w:rPr>
  </w:style>
  <w:style w:type="paragraph" w:customStyle="1" w:styleId="ListofFigures">
    <w:name w:val="List of Figures"/>
    <w:basedOn w:val="Normal"/>
    <w:next w:val="Normal"/>
    <w:rsid w:val="0025741F"/>
    <w:pPr>
      <w:spacing w:after="240" w:line="480" w:lineRule="atLeast"/>
    </w:pPr>
    <w:rPr>
      <w:b/>
      <w:color w:val="C0504D" w:themeColor="accent2"/>
      <w:sz w:val="40"/>
      <w:szCs w:val="40"/>
    </w:rPr>
  </w:style>
  <w:style w:type="paragraph" w:customStyle="1" w:styleId="Tablecaption">
    <w:name w:val="Table caption"/>
    <w:basedOn w:val="Caption"/>
    <w:next w:val="BodyText"/>
    <w:qFormat/>
    <w:rsid w:val="0025741F"/>
    <w:pPr>
      <w:numPr>
        <w:numId w:val="49"/>
      </w:numPr>
      <w:tabs>
        <w:tab w:val="left" w:pos="851"/>
      </w:tabs>
      <w:spacing w:before="240" w:after="240"/>
      <w:jc w:val="center"/>
    </w:pPr>
    <w:rPr>
      <w:b w:val="0"/>
      <w:u w:val="none"/>
    </w:rPr>
  </w:style>
  <w:style w:type="paragraph" w:styleId="ListNumber">
    <w:name w:val="List Number"/>
    <w:basedOn w:val="Normal"/>
    <w:semiHidden/>
    <w:rsid w:val="0025741F"/>
    <w:pPr>
      <w:numPr>
        <w:numId w:val="1"/>
      </w:numPr>
      <w:contextualSpacing/>
    </w:pPr>
  </w:style>
  <w:style w:type="paragraph" w:customStyle="1" w:styleId="Footereditionno">
    <w:name w:val="Footer edition no."/>
    <w:basedOn w:val="Normal"/>
    <w:rsid w:val="0025741F"/>
    <w:pPr>
      <w:tabs>
        <w:tab w:val="right" w:pos="10206"/>
      </w:tabs>
    </w:pPr>
    <w:rPr>
      <w:b/>
      <w:color w:val="00558C"/>
      <w:sz w:val="15"/>
    </w:rPr>
  </w:style>
  <w:style w:type="paragraph" w:customStyle="1" w:styleId="Lista">
    <w:name w:val="List a"/>
    <w:basedOn w:val="Normal"/>
    <w:qFormat/>
    <w:rsid w:val="0025741F"/>
    <w:pPr>
      <w:numPr>
        <w:ilvl w:val="1"/>
        <w:numId w:val="66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i">
    <w:name w:val="List i"/>
    <w:basedOn w:val="Listitext"/>
    <w:qFormat/>
    <w:rsid w:val="0025741F"/>
    <w:pPr>
      <w:numPr>
        <w:ilvl w:val="2"/>
        <w:numId w:val="66"/>
      </w:numPr>
      <w:ind w:left="1701" w:hanging="425"/>
    </w:pPr>
  </w:style>
  <w:style w:type="paragraph" w:customStyle="1" w:styleId="Listitext">
    <w:name w:val="List i text"/>
    <w:basedOn w:val="Normal"/>
    <w:qFormat/>
    <w:rsid w:val="0025741F"/>
    <w:pPr>
      <w:ind w:left="2268" w:hanging="567"/>
    </w:pPr>
    <w:rPr>
      <w:sz w:val="20"/>
    </w:rPr>
  </w:style>
  <w:style w:type="paragraph" w:styleId="DocumentMap">
    <w:name w:val="Document Map"/>
    <w:basedOn w:val="Normal"/>
    <w:link w:val="DocumentMapChar"/>
    <w:rsid w:val="0025741F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25741F"/>
    <w:rPr>
      <w:rFonts w:ascii="Tahoma" w:eastAsia="Times New Roman" w:hAnsi="Tahoma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25741F"/>
    <w:rPr>
      <w:color w:val="800080"/>
      <w:u w:val="single"/>
    </w:rPr>
  </w:style>
  <w:style w:type="paragraph" w:styleId="NormalWeb">
    <w:name w:val="Normal (Web)"/>
    <w:basedOn w:val="Normal"/>
    <w:uiPriority w:val="99"/>
    <w:rsid w:val="0025741F"/>
    <w:pPr>
      <w:spacing w:line="240" w:lineRule="auto"/>
    </w:pPr>
    <w:rPr>
      <w:rFonts w:ascii="Arial" w:eastAsia="Times New Roman" w:hAnsi="Arial" w:cs="Times New Roman"/>
      <w:sz w:val="22"/>
      <w:szCs w:val="24"/>
    </w:rPr>
  </w:style>
  <w:style w:type="paragraph" w:customStyle="1" w:styleId="TableofTables">
    <w:name w:val="Table of Tables"/>
    <w:basedOn w:val="TableofFigures"/>
    <w:rsid w:val="0025741F"/>
    <w:pPr>
      <w:tabs>
        <w:tab w:val="left" w:pos="1134"/>
        <w:tab w:val="right" w:pos="9781"/>
      </w:tabs>
    </w:pPr>
  </w:style>
  <w:style w:type="character" w:styleId="Emphasis">
    <w:name w:val="Emphasis"/>
    <w:rsid w:val="0025741F"/>
    <w:rPr>
      <w:i/>
      <w:iCs/>
    </w:rPr>
  </w:style>
  <w:style w:type="character" w:styleId="HTMLCite">
    <w:name w:val="HTML Cite"/>
    <w:rsid w:val="0025741F"/>
    <w:rPr>
      <w:i/>
      <w:iCs/>
    </w:rPr>
  </w:style>
  <w:style w:type="paragraph" w:customStyle="1" w:styleId="Default">
    <w:name w:val="Default"/>
    <w:rsid w:val="0025741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5741F"/>
    <w:rPr>
      <w:rFonts w:asciiTheme="minorHAnsi" w:eastAsiaTheme="minorHAnsi" w:hAnsiTheme="minorHAnsi" w:cstheme="minorBidi"/>
      <w:sz w:val="22"/>
      <w:szCs w:val="22"/>
      <w:lang w:val="en-MY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25741F"/>
    <w:pPr>
      <w:numPr>
        <w:numId w:val="0"/>
      </w:numPr>
      <w:spacing w:before="480" w:line="276" w:lineRule="auto"/>
      <w:outlineLvl w:val="9"/>
    </w:pPr>
    <w:rPr>
      <w:caps w:val="0"/>
      <w:color w:val="365F91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25741F"/>
    <w:pPr>
      <w:numPr>
        <w:numId w:val="48"/>
      </w:numPr>
      <w:spacing w:before="120"/>
      <w:contextualSpacing/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25741F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25741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</w:style>
  <w:style w:type="paragraph" w:customStyle="1" w:styleId="AnnexTablecaption">
    <w:name w:val="Annex Table caption"/>
    <w:basedOn w:val="BodyText"/>
    <w:qFormat/>
    <w:rsid w:val="0025741F"/>
    <w:pPr>
      <w:numPr>
        <w:numId w:val="69"/>
      </w:numPr>
      <w:jc w:val="center"/>
    </w:pPr>
    <w:rPr>
      <w:i/>
      <w:color w:val="00558C"/>
      <w:lang w:eastAsia="en-GB"/>
    </w:rPr>
  </w:style>
  <w:style w:type="paragraph" w:customStyle="1" w:styleId="Figurecaption">
    <w:name w:val="Figure caption"/>
    <w:basedOn w:val="Caption"/>
    <w:next w:val="BodyText"/>
    <w:qFormat/>
    <w:rsid w:val="0025741F"/>
    <w:pPr>
      <w:numPr>
        <w:numId w:val="51"/>
      </w:numPr>
      <w:spacing w:before="240" w:after="240"/>
      <w:jc w:val="center"/>
    </w:pPr>
    <w:rPr>
      <w:b w:val="0"/>
      <w:u w:val="none"/>
    </w:rPr>
  </w:style>
  <w:style w:type="paragraph" w:styleId="NoSpacing">
    <w:name w:val="No Spacing"/>
    <w:uiPriority w:val="1"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bbreviations">
    <w:name w:val="Abbreviations"/>
    <w:basedOn w:val="Normal"/>
    <w:qFormat/>
    <w:rsid w:val="0025741F"/>
    <w:pPr>
      <w:spacing w:after="60"/>
      <w:ind w:left="1418" w:hanging="1418"/>
    </w:pPr>
    <w:rPr>
      <w:sz w:val="22"/>
    </w:rPr>
  </w:style>
  <w:style w:type="paragraph" w:customStyle="1" w:styleId="Tableheading">
    <w:name w:val="Table heading"/>
    <w:basedOn w:val="Normal"/>
    <w:qFormat/>
    <w:rsid w:val="0025741F"/>
    <w:pPr>
      <w:spacing w:before="60" w:after="60"/>
      <w:ind w:left="113" w:right="113"/>
      <w:jc w:val="center"/>
    </w:pPr>
    <w:rPr>
      <w:b/>
      <w:color w:val="00558C"/>
      <w:sz w:val="20"/>
      <w:lang w:val="en-US"/>
    </w:rPr>
  </w:style>
  <w:style w:type="paragraph" w:customStyle="1" w:styleId="Footerlandscape">
    <w:name w:val="Footer landscape"/>
    <w:basedOn w:val="Normal"/>
    <w:rsid w:val="0025741F"/>
    <w:pPr>
      <w:pBdr>
        <w:top w:val="single" w:sz="4" w:space="1" w:color="auto"/>
      </w:pBd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Documentnumber">
    <w:name w:val="Document number"/>
    <w:basedOn w:val="Normal"/>
    <w:next w:val="Normal"/>
    <w:rsid w:val="0025741F"/>
    <w:rPr>
      <w:caps/>
      <w:color w:val="00558C"/>
      <w:sz w:val="50"/>
    </w:rPr>
  </w:style>
  <w:style w:type="paragraph" w:customStyle="1" w:styleId="Documentdate">
    <w:name w:val="Document date"/>
    <w:basedOn w:val="Normal"/>
    <w:rsid w:val="0025741F"/>
    <w:rPr>
      <w:b/>
      <w:color w:val="00558C"/>
      <w:sz w:val="28"/>
    </w:rPr>
  </w:style>
  <w:style w:type="paragraph" w:customStyle="1" w:styleId="Footerportrait">
    <w:name w:val="Footer portrait"/>
    <w:basedOn w:val="Normal"/>
    <w:rsid w:val="0025741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  <w:lang w:val="en-US"/>
    </w:rPr>
  </w:style>
  <w:style w:type="paragraph" w:customStyle="1" w:styleId="Documentname">
    <w:name w:val="Document name"/>
    <w:basedOn w:val="Documenttype"/>
    <w:rsid w:val="0025741F"/>
    <w:pPr>
      <w:ind w:left="0" w:right="0"/>
    </w:pPr>
    <w:rPr>
      <w:b w:val="0"/>
      <w:color w:val="00558C"/>
    </w:rPr>
  </w:style>
  <w:style w:type="character" w:styleId="PlaceholderText">
    <w:name w:val="Placeholder Text"/>
    <w:basedOn w:val="DefaultParagraphFont"/>
    <w:uiPriority w:val="99"/>
    <w:semiHidden/>
    <w:rsid w:val="0025741F"/>
    <w:rPr>
      <w:color w:val="808080"/>
    </w:rPr>
  </w:style>
  <w:style w:type="paragraph" w:customStyle="1" w:styleId="Style1">
    <w:name w:val="Style1"/>
    <w:basedOn w:val="Tableheading"/>
    <w:rsid w:val="0025741F"/>
  </w:style>
  <w:style w:type="paragraph" w:customStyle="1" w:styleId="Style2">
    <w:name w:val="Style2"/>
    <w:basedOn w:val="TOC3"/>
    <w:autoRedefine/>
    <w:rsid w:val="0025741F"/>
    <w:pPr>
      <w:tabs>
        <w:tab w:val="left" w:pos="1985"/>
        <w:tab w:val="right" w:pos="10195"/>
      </w:tabs>
    </w:pPr>
    <w:rPr>
      <w:rFonts w:eastAsiaTheme="minorEastAsia"/>
      <w:noProof/>
      <w:sz w:val="24"/>
      <w:szCs w:val="24"/>
      <w:lang w:val="en-US"/>
    </w:rPr>
  </w:style>
  <w:style w:type="paragraph" w:customStyle="1" w:styleId="Headingseparationline-landscape">
    <w:name w:val="Heading separation line - landscape"/>
    <w:basedOn w:val="Heading1separationline"/>
    <w:rsid w:val="0025741F"/>
    <w:pPr>
      <w:ind w:right="14317"/>
    </w:pPr>
  </w:style>
  <w:style w:type="paragraph" w:styleId="Revision">
    <w:name w:val="Revision"/>
    <w:hidden/>
    <w:uiPriority w:val="99"/>
    <w:semiHidden/>
    <w:rsid w:val="0025741F"/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Referencetext">
    <w:name w:val="Reference text"/>
    <w:basedOn w:val="Normal"/>
    <w:autoRedefine/>
    <w:rsid w:val="0025741F"/>
    <w:pPr>
      <w:tabs>
        <w:tab w:val="left" w:pos="567"/>
      </w:tabs>
      <w:spacing w:after="120" w:line="240" w:lineRule="auto"/>
      <w:ind w:left="1134" w:hanging="567"/>
    </w:pPr>
    <w:rPr>
      <w:rFonts w:ascii="Calibri" w:eastAsia="Times New Roman" w:hAnsi="Calibri" w:cs="Arial"/>
      <w:sz w:val="22"/>
      <w:szCs w:val="20"/>
      <w:lang w:eastAsia="en-GB"/>
    </w:rPr>
  </w:style>
  <w:style w:type="paragraph" w:customStyle="1" w:styleId="preface6">
    <w:name w:val="preface 6"/>
    <w:basedOn w:val="Heading6"/>
    <w:rsid w:val="0025741F"/>
    <w:pPr>
      <w:keepNext w:val="0"/>
      <w:suppressLineNumbers/>
      <w:tabs>
        <w:tab w:val="num" w:pos="1151"/>
      </w:tabs>
      <w:spacing w:before="120" w:line="240" w:lineRule="auto"/>
      <w:ind w:left="1151" w:hanging="431"/>
      <w:jc w:val="both"/>
    </w:pPr>
    <w:rPr>
      <w:rFonts w:ascii="Times New Roman" w:eastAsia="Times New Roman" w:hAnsi="Times New Roman" w:cs="Times New Roman"/>
      <w:iCs w:val="0"/>
      <w:color w:val="auto"/>
      <w:sz w:val="24"/>
      <w:szCs w:val="20"/>
      <w:lang w:eastAsia="en-AU"/>
    </w:rPr>
  </w:style>
  <w:style w:type="paragraph" w:customStyle="1" w:styleId="MRN">
    <w:name w:val="MRN"/>
    <w:basedOn w:val="Normal"/>
    <w:link w:val="MRNChar"/>
    <w:rsid w:val="0025741F"/>
    <w:rPr>
      <w:b/>
      <w:color w:val="00558C"/>
      <w:sz w:val="28"/>
    </w:rPr>
  </w:style>
  <w:style w:type="character" w:customStyle="1" w:styleId="MRNChar">
    <w:name w:val="MRN Char"/>
    <w:basedOn w:val="DefaultParagraphFont"/>
    <w:link w:val="MRN"/>
    <w:rsid w:val="0025741F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vokes">
    <w:name w:val="Revokes"/>
    <w:basedOn w:val="Documentdate"/>
    <w:link w:val="RevokesChar"/>
    <w:rsid w:val="0025741F"/>
    <w:rPr>
      <w:i/>
    </w:rPr>
  </w:style>
  <w:style w:type="character" w:customStyle="1" w:styleId="RevokesChar">
    <w:name w:val="Revokes Char"/>
    <w:basedOn w:val="DefaultParagraphFont"/>
    <w:link w:val="Revokes"/>
    <w:rsid w:val="0025741F"/>
    <w:rPr>
      <w:rFonts w:asciiTheme="minorHAnsi" w:eastAsiaTheme="minorHAnsi" w:hAnsiTheme="minorHAnsi" w:cstheme="minorBidi"/>
      <w:b/>
      <w:i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25741F"/>
    <w:pPr>
      <w:numPr>
        <w:numId w:val="17"/>
      </w:numPr>
      <w:spacing w:before="120" w:after="60" w:line="240" w:lineRule="auto"/>
      <w:jc w:val="both"/>
    </w:pPr>
    <w:rPr>
      <w:rFonts w:eastAsia="Times New Roman" w:cs="Times New Roman"/>
      <w:sz w:val="22"/>
      <w:szCs w:val="20"/>
    </w:rPr>
  </w:style>
  <w:style w:type="paragraph" w:customStyle="1" w:styleId="Equation">
    <w:name w:val="Equation"/>
    <w:basedOn w:val="BodyText"/>
    <w:next w:val="BodyText"/>
    <w:link w:val="EquationChar"/>
    <w:qFormat/>
    <w:rsid w:val="0025741F"/>
    <w:pPr>
      <w:numPr>
        <w:numId w:val="56"/>
      </w:numPr>
      <w:spacing w:before="60"/>
      <w:jc w:val="right"/>
    </w:pPr>
  </w:style>
  <w:style w:type="character" w:customStyle="1" w:styleId="EquationChar">
    <w:name w:val="Equation Char"/>
    <w:basedOn w:val="BodyTextChar"/>
    <w:link w:val="Equation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25741F"/>
    <w:pPr>
      <w:numPr>
        <w:numId w:val="57"/>
      </w:numPr>
      <w:spacing w:before="60"/>
    </w:pPr>
  </w:style>
  <w:style w:type="character" w:customStyle="1" w:styleId="FurtherreadingChar">
    <w:name w:val="Further reading Char"/>
    <w:basedOn w:val="BodyTextChar"/>
    <w:link w:val="Furtherreading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25741F"/>
    <w:pPr>
      <w:spacing w:before="60" w:after="60"/>
      <w:ind w:left="113" w:right="113"/>
    </w:pPr>
    <w:rPr>
      <w:b/>
      <w:color w:val="00558C"/>
      <w:sz w:val="20"/>
    </w:rPr>
  </w:style>
  <w:style w:type="paragraph" w:customStyle="1" w:styleId="AnnexFigureCaption">
    <w:name w:val="Annex Figure Caption"/>
    <w:basedOn w:val="BodyText"/>
    <w:link w:val="AnnexFigureCaptionChar"/>
    <w:qFormat/>
    <w:rsid w:val="0025741F"/>
    <w:pPr>
      <w:numPr>
        <w:numId w:val="67"/>
      </w:numPr>
      <w:jc w:val="center"/>
    </w:pPr>
    <w:rPr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25741F"/>
    <w:rPr>
      <w:rFonts w:asciiTheme="minorHAnsi" w:eastAsiaTheme="minorHAnsi" w:hAnsiTheme="minorHAnsi" w:cstheme="minorBidi"/>
      <w:i/>
      <w:color w:val="00558C"/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25741F"/>
    <w:pPr>
      <w:spacing w:line="240" w:lineRule="auto"/>
      <w:ind w:left="180" w:hanging="180"/>
    </w:pPr>
  </w:style>
  <w:style w:type="paragraph" w:customStyle="1" w:styleId="AppendixHead1">
    <w:name w:val="Appendix Head 1"/>
    <w:basedOn w:val="Normal"/>
    <w:next w:val="Heading1separationline"/>
    <w:qFormat/>
    <w:rsid w:val="0025741F"/>
    <w:pPr>
      <w:numPr>
        <w:ilvl w:val="1"/>
        <w:numId w:val="54"/>
      </w:numPr>
      <w:spacing w:before="120" w:after="120" w:line="240" w:lineRule="auto"/>
    </w:pPr>
    <w:rPr>
      <w:rFonts w:eastAsia="Calibri" w:cs="Arial"/>
      <w:b/>
      <w:caps/>
      <w:color w:val="00558C"/>
      <w:sz w:val="28"/>
      <w:lang w:eastAsia="en-GB"/>
    </w:rPr>
  </w:style>
  <w:style w:type="paragraph" w:customStyle="1" w:styleId="EmphasisParagraph">
    <w:name w:val="Emphasis Paragraph"/>
    <w:basedOn w:val="BodyText"/>
    <w:next w:val="BodyText"/>
    <w:link w:val="EmphasisParagraphChar"/>
    <w:rsid w:val="0025741F"/>
    <w:pPr>
      <w:ind w:left="425" w:right="709"/>
    </w:pPr>
    <w:rPr>
      <w:i/>
    </w:rPr>
  </w:style>
  <w:style w:type="character" w:customStyle="1" w:styleId="EmphasisParagraphChar">
    <w:name w:val="Emphasis Paragraph Char"/>
    <w:basedOn w:val="BodyTextChar"/>
    <w:link w:val="EmphasisParagraph"/>
    <w:rsid w:val="0025741F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paragraph" w:customStyle="1" w:styleId="Quotationparagraph">
    <w:name w:val="Quotation paragraph"/>
    <w:basedOn w:val="BodyText"/>
    <w:link w:val="QuotationparagraphChar"/>
    <w:qFormat/>
    <w:rsid w:val="0025741F"/>
    <w:pPr>
      <w:suppressAutoHyphens/>
      <w:ind w:left="567" w:right="707"/>
    </w:pPr>
  </w:style>
  <w:style w:type="character" w:customStyle="1" w:styleId="QuotationparagraphChar">
    <w:name w:val="Quotation paragraph Char"/>
    <w:basedOn w:val="BodyTextChar"/>
    <w:link w:val="Quotationparagraph"/>
    <w:rsid w:val="0025741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wks\AppData\Roaming\Microsoft\Templates\Gxxxx%20Template%20for%20IALA%20Guidelines%20Ed%202.1%20August%20202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D9506A-077E-4413-A6DB-798D7CA808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097A9E-A4CA-47D7-A17C-0C07BAACBABA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0B933708-CD0F-43EA-926F-279592BCEF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20F297-4550-4591-A84B-4359ACD14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Gxxxx Template for IALA Guidelines Ed 2.1 August 2021</Template>
  <TotalTime>0</TotalTime>
  <Pages>2</Pages>
  <Words>705</Words>
  <Characters>3768</Characters>
  <Application>Microsoft Office Word</Application>
  <DocSecurity>0</DocSecurity>
  <Lines>60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Tom Southall</cp:lastModifiedBy>
  <cp:revision>31</cp:revision>
  <dcterms:created xsi:type="dcterms:W3CDTF">2026-03-13T10:30:00Z</dcterms:created>
  <dcterms:modified xsi:type="dcterms:W3CDTF">2026-04-16T16:06:00Z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MediaServiceImageTags">
    <vt:lpwstr/>
  </property>
</Properties>
</file>